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7" o:title="Recycled paper" type="tile"/>
    </v:background>
  </w:background>
  <w:body>
    <w:p w14:paraId="697E82FF" w14:textId="77777777" w:rsidR="00BF034E" w:rsidRDefault="00BF034E">
      <w:pPr>
        <w:rPr>
          <w:rFonts w:cstheme="minorHAnsi"/>
          <w:b/>
          <w:sz w:val="52"/>
          <w:szCs w:val="52"/>
        </w:rPr>
      </w:pPr>
    </w:p>
    <w:p w14:paraId="357452F2" w14:textId="77777777" w:rsidR="00BF034E" w:rsidRDefault="00BF034E">
      <w:pPr>
        <w:rPr>
          <w:rFonts w:cstheme="minorHAnsi"/>
          <w:b/>
          <w:sz w:val="52"/>
          <w:szCs w:val="52"/>
        </w:rPr>
      </w:pPr>
    </w:p>
    <w:p w14:paraId="4A9ECD61" w14:textId="77777777" w:rsidR="00BF034E" w:rsidRDefault="00BF034E">
      <w:pPr>
        <w:rPr>
          <w:rFonts w:cstheme="minorHAnsi"/>
          <w:b/>
          <w:sz w:val="52"/>
          <w:szCs w:val="52"/>
        </w:rPr>
      </w:pPr>
    </w:p>
    <w:p w14:paraId="4939D64F" w14:textId="77777777" w:rsidR="00BF034E" w:rsidRDefault="00BF034E">
      <w:pPr>
        <w:rPr>
          <w:rFonts w:cstheme="minorHAnsi"/>
          <w:b/>
          <w:sz w:val="52"/>
          <w:szCs w:val="52"/>
        </w:rPr>
      </w:pPr>
    </w:p>
    <w:p w14:paraId="4ADF66E5" w14:textId="72917FBB" w:rsidR="00BF034E" w:rsidRDefault="00DD376D">
      <w:pPr>
        <w:rPr>
          <w:rFonts w:cstheme="minorHAnsi"/>
          <w:b/>
          <w:sz w:val="52"/>
          <w:szCs w:val="52"/>
        </w:rPr>
      </w:pPr>
      <w:r w:rsidRPr="00F86F17">
        <w:rPr>
          <w:rFonts w:cstheme="minorHAnsi"/>
          <w:b/>
          <w:noProof/>
          <w:sz w:val="52"/>
          <w:szCs w:val="52"/>
        </w:rPr>
        <w:drawing>
          <wp:anchor distT="0" distB="0" distL="114300" distR="114300" simplePos="0" relativeHeight="251659264" behindDoc="0" locked="0" layoutInCell="1" allowOverlap="1" wp14:anchorId="6D6A3E40" wp14:editId="52DE10C9">
            <wp:simplePos x="0" y="0"/>
            <wp:positionH relativeFrom="margin">
              <wp:align>left</wp:align>
            </wp:positionH>
            <wp:positionV relativeFrom="page">
              <wp:posOffset>3241675</wp:posOffset>
            </wp:positionV>
            <wp:extent cx="952500"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777B42FE" w14:textId="270B2B86" w:rsidR="00BF034E" w:rsidRDefault="00CC1838">
      <w:pPr>
        <w:rPr>
          <w:rFonts w:cstheme="minorHAnsi"/>
          <w:b/>
          <w:sz w:val="52"/>
          <w:szCs w:val="52"/>
        </w:rPr>
      </w:pPr>
      <w:r>
        <w:rPr>
          <w:rFonts w:cstheme="minorHAnsi"/>
          <w:b/>
          <w:noProof/>
          <w:sz w:val="52"/>
          <w:szCs w:val="52"/>
        </w:rPr>
        <mc:AlternateContent>
          <mc:Choice Requires="wps">
            <w:drawing>
              <wp:anchor distT="0" distB="0" distL="114300" distR="114300" simplePos="0" relativeHeight="251660288" behindDoc="0" locked="0" layoutInCell="1" allowOverlap="1" wp14:anchorId="634D4695" wp14:editId="2699B645">
                <wp:simplePos x="0" y="0"/>
                <wp:positionH relativeFrom="column">
                  <wp:posOffset>1014413</wp:posOffset>
                </wp:positionH>
                <wp:positionV relativeFrom="paragraph">
                  <wp:posOffset>3175</wp:posOffset>
                </wp:positionV>
                <wp:extent cx="0" cy="8858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BCEE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9pt,.25pt" to="79.9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" strokecolor="#82cdf3 [1940]">
                <v:stroke endcap="round"/>
              </v:line>
            </w:pict>
          </mc:Fallback>
        </mc:AlternateContent>
      </w:r>
      <w:r w:rsidRPr="00CC1838">
        <w:rPr>
          <w:rFonts w:cstheme="minorHAnsi"/>
          <w:b/>
          <w:noProof/>
          <w:sz w:val="52"/>
          <w:szCs w:val="52"/>
        </w:rPr>
        <w:drawing>
          <wp:inline distT="0" distB="0" distL="0" distR="0" wp14:anchorId="71F23D5F" wp14:editId="75294A36">
            <wp:extent cx="1495425" cy="9565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32104" cy="980024"/>
                    </a:xfrm>
                    <a:prstGeom prst="rect">
                      <a:avLst/>
                    </a:prstGeom>
                  </pic:spPr>
                </pic:pic>
              </a:graphicData>
            </a:graphic>
          </wp:inline>
        </w:drawing>
      </w:r>
    </w:p>
    <w:p w14:paraId="4EC60861" w14:textId="77777777" w:rsidR="00BF034E" w:rsidRDefault="00BF034E">
      <w:pPr>
        <w:rPr>
          <w:rFonts w:cstheme="minorHAnsi"/>
          <w:b/>
          <w:sz w:val="52"/>
          <w:szCs w:val="52"/>
        </w:rPr>
      </w:pPr>
    </w:p>
    <w:p w14:paraId="1E3C3FB1" w14:textId="77777777" w:rsidR="00524C03" w:rsidRPr="00F2004B" w:rsidRDefault="00BF034E">
      <w:pPr>
        <w:rPr>
          <w:rFonts w:ascii="Calibri" w:hAnsi="Calibri" w:cs="Calibri"/>
          <w:b/>
          <w:sz w:val="52"/>
          <w:szCs w:val="52"/>
        </w:rPr>
      </w:pPr>
      <w:r w:rsidRPr="00F2004B">
        <w:rPr>
          <w:rFonts w:ascii="Calibri" w:hAnsi="Calibri" w:cs="Calibri"/>
          <w:b/>
          <w:sz w:val="52"/>
          <w:szCs w:val="52"/>
        </w:rPr>
        <w:t>SOMERSET FOOTBALL ASSOCIATION</w:t>
      </w:r>
    </w:p>
    <w:p w14:paraId="08642399" w14:textId="77777777" w:rsidR="00BF034E" w:rsidRPr="00F2004B" w:rsidRDefault="00BF034E" w:rsidP="00BF034E">
      <w:pPr>
        <w:rPr>
          <w:rFonts w:ascii="Calibri" w:hAnsi="Calibri" w:cs="Calibri"/>
          <w:b/>
        </w:rPr>
      </w:pPr>
      <w:r w:rsidRPr="00F2004B">
        <w:rPr>
          <w:rFonts w:ascii="Calibri" w:hAnsi="Calibri" w:cs="Calibri"/>
          <w:b/>
        </w:rPr>
        <w:t>NON-EXECUTIVE DIRECTORS</w:t>
      </w:r>
    </w:p>
    <w:p w14:paraId="04B66433" w14:textId="77777777" w:rsidR="00BF034E" w:rsidRPr="00F2004B" w:rsidRDefault="00BF034E" w:rsidP="00BF034E">
      <w:pPr>
        <w:rPr>
          <w:rFonts w:ascii="Calibri" w:hAnsi="Calibri" w:cs="Calibri"/>
          <w:b/>
        </w:rPr>
      </w:pPr>
      <w:r w:rsidRPr="00F2004B">
        <w:rPr>
          <w:rFonts w:ascii="Calibri" w:hAnsi="Calibri" w:cs="Calibri"/>
          <w:b/>
        </w:rPr>
        <w:t>APPLICATION PACK</w:t>
      </w:r>
    </w:p>
    <w:p w14:paraId="642EB42B" w14:textId="77777777" w:rsidR="00BF034E" w:rsidRPr="00F2004B" w:rsidRDefault="00BF034E" w:rsidP="00BF034E">
      <w:pPr>
        <w:rPr>
          <w:rFonts w:ascii="Calibri" w:hAnsi="Calibri" w:cs="Calibri"/>
          <w:b/>
        </w:rPr>
      </w:pPr>
    </w:p>
    <w:p w14:paraId="6EC2C5F0" w14:textId="77777777" w:rsidR="00BF034E" w:rsidRPr="00F2004B" w:rsidRDefault="00BF034E" w:rsidP="00BF034E">
      <w:pPr>
        <w:spacing w:before="212"/>
        <w:ind w:right="1694"/>
        <w:jc w:val="center"/>
        <w:rPr>
          <w:rFonts w:ascii="Calibri" w:hAnsi="Calibri" w:cs="Calibri"/>
          <w:b/>
          <w:i/>
        </w:rPr>
      </w:pPr>
      <w:r w:rsidRPr="00F2004B">
        <w:rPr>
          <w:rFonts w:ascii="Calibri" w:hAnsi="Calibri" w:cs="Calibri"/>
          <w:b/>
          <w:i/>
        </w:rPr>
        <w:t>Football for Everyone, Everyone for Football</w:t>
      </w:r>
    </w:p>
    <w:p w14:paraId="41306CBE" w14:textId="77777777" w:rsidR="00BF034E" w:rsidRPr="00BF034E" w:rsidRDefault="00BF034E" w:rsidP="00BF034E">
      <w:pPr>
        <w:rPr>
          <w:b/>
        </w:rPr>
      </w:pPr>
    </w:p>
    <w:p w14:paraId="79C885DE" w14:textId="77777777" w:rsidR="00BF034E" w:rsidRDefault="00BF034E"/>
    <w:p w14:paraId="1CC4957B" w14:textId="77777777" w:rsidR="00BF034E" w:rsidRDefault="00BF034E"/>
    <w:p w14:paraId="3CA73EAA" w14:textId="77777777" w:rsidR="00BF034E" w:rsidRDefault="00BF034E"/>
    <w:p w14:paraId="771BD553" w14:textId="77777777" w:rsidR="00BF034E" w:rsidRDefault="00BF034E"/>
    <w:p w14:paraId="01D3BBA1" w14:textId="77777777" w:rsidR="00BF034E" w:rsidRDefault="00BF034E"/>
    <w:p w14:paraId="32D1C750" w14:textId="77777777" w:rsidR="00BF034E" w:rsidRDefault="00BF034E"/>
    <w:p w14:paraId="34D807E8" w14:textId="77777777" w:rsidR="00BF034E" w:rsidRDefault="00BF034E"/>
    <w:p w14:paraId="5EB41078" w14:textId="77777777" w:rsidR="00BF034E" w:rsidRDefault="00BF034E"/>
    <w:p w14:paraId="3CE8A67B" w14:textId="77777777" w:rsidR="00BF034E" w:rsidRDefault="00BF034E"/>
    <w:p w14:paraId="4447A330" w14:textId="77777777" w:rsidR="00BF034E" w:rsidRDefault="00BF034E"/>
    <w:p w14:paraId="0B4C2E80" w14:textId="39B48EF6" w:rsidR="00BF034E" w:rsidRDefault="00BF034E"/>
    <w:p w14:paraId="04A0919C" w14:textId="77777777" w:rsidR="00BF034E" w:rsidRDefault="00BF034E"/>
    <w:p w14:paraId="1EFECE7D" w14:textId="77777777" w:rsidR="00BF034E" w:rsidRPr="00F90C37" w:rsidRDefault="00BF034E" w:rsidP="00BF034E">
      <w:pPr>
        <w:pStyle w:val="Heading2"/>
        <w:rPr>
          <w:rFonts w:ascii="Calibri" w:hAnsi="Calibri" w:cs="Calibri"/>
          <w:color w:val="AD2523"/>
          <w:sz w:val="28"/>
          <w:szCs w:val="28"/>
        </w:rPr>
      </w:pPr>
      <w:r w:rsidRPr="00F90C37">
        <w:rPr>
          <w:rStyle w:val="article-header"/>
          <w:rFonts w:ascii="Calibri" w:hAnsi="Calibri" w:cs="Calibri"/>
          <w:color w:val="AD2523"/>
          <w:sz w:val="54"/>
          <w:szCs w:val="54"/>
        </w:rPr>
        <w:t>CONTENTS</w:t>
      </w:r>
    </w:p>
    <w:p w14:paraId="30444975" w14:textId="77777777" w:rsidR="00BF034E" w:rsidRPr="00F2004B" w:rsidRDefault="00BF034E" w:rsidP="00BF034E">
      <w:pPr>
        <w:tabs>
          <w:tab w:val="left" w:pos="740"/>
          <w:tab w:val="left" w:pos="741"/>
        </w:tabs>
        <w:spacing w:before="48"/>
        <w:rPr>
          <w:rFonts w:ascii="Calibri" w:hAnsi="Calibri" w:cs="Calibri"/>
          <w:color w:val="011E41"/>
        </w:rPr>
      </w:pPr>
    </w:p>
    <w:p w14:paraId="46C2E23F" w14:textId="77777777" w:rsidR="006E1D2A" w:rsidRPr="00F2004B" w:rsidRDefault="006E1D2A" w:rsidP="006E1D2A">
      <w:pPr>
        <w:pStyle w:val="ListParagraph"/>
        <w:tabs>
          <w:tab w:val="left" w:pos="740"/>
          <w:tab w:val="left" w:pos="741"/>
        </w:tabs>
        <w:spacing w:before="48"/>
        <w:ind w:left="720" w:firstLine="0"/>
        <w:rPr>
          <w:rFonts w:ascii="Calibri" w:hAnsi="Calibri" w:cs="Calibri"/>
          <w:bCs/>
          <w:iCs/>
          <w:color w:val="011E41"/>
          <w:sz w:val="24"/>
          <w:szCs w:val="24"/>
        </w:rPr>
      </w:pPr>
    </w:p>
    <w:tbl>
      <w:tblPr>
        <w:tblStyle w:val="TableGrid"/>
        <w:tblW w:w="0" w:type="auto"/>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378"/>
        <w:gridCol w:w="431"/>
      </w:tblGrid>
      <w:tr w:rsidR="006E1D2A" w:rsidRPr="00F2004B" w14:paraId="5C56FBD6" w14:textId="77777777" w:rsidTr="004A6203">
        <w:tc>
          <w:tcPr>
            <w:tcW w:w="709" w:type="dxa"/>
            <w:tcBorders>
              <w:bottom w:val="single" w:sz="4" w:space="0" w:color="auto"/>
            </w:tcBorders>
          </w:tcPr>
          <w:p w14:paraId="3D6E756F"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1</w:t>
            </w:r>
          </w:p>
        </w:tc>
        <w:tc>
          <w:tcPr>
            <w:tcW w:w="6378" w:type="dxa"/>
            <w:tcBorders>
              <w:bottom w:val="single" w:sz="4" w:space="0" w:color="auto"/>
            </w:tcBorders>
          </w:tcPr>
          <w:p w14:paraId="519C0867" w14:textId="77777777" w:rsidR="004A6203"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Introduction to Somerset Football Association</w:t>
            </w:r>
          </w:p>
          <w:p w14:paraId="69FB3287"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 xml:space="preserve"> </w:t>
            </w:r>
          </w:p>
        </w:tc>
        <w:tc>
          <w:tcPr>
            <w:tcW w:w="431" w:type="dxa"/>
            <w:tcBorders>
              <w:bottom w:val="single" w:sz="4" w:space="0" w:color="auto"/>
            </w:tcBorders>
          </w:tcPr>
          <w:p w14:paraId="64CE6073"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3</w:t>
            </w:r>
          </w:p>
        </w:tc>
      </w:tr>
      <w:tr w:rsidR="006E1D2A" w:rsidRPr="00F2004B" w14:paraId="3EC911AA" w14:textId="77777777" w:rsidTr="004A6203">
        <w:tc>
          <w:tcPr>
            <w:tcW w:w="709" w:type="dxa"/>
            <w:tcBorders>
              <w:top w:val="single" w:sz="4" w:space="0" w:color="auto"/>
              <w:bottom w:val="single" w:sz="4" w:space="0" w:color="auto"/>
            </w:tcBorders>
          </w:tcPr>
          <w:p w14:paraId="10081557"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2</w:t>
            </w:r>
          </w:p>
        </w:tc>
        <w:tc>
          <w:tcPr>
            <w:tcW w:w="6378" w:type="dxa"/>
            <w:tcBorders>
              <w:top w:val="single" w:sz="4" w:space="0" w:color="auto"/>
              <w:bottom w:val="single" w:sz="4" w:space="0" w:color="auto"/>
            </w:tcBorders>
          </w:tcPr>
          <w:p w14:paraId="212760DB" w14:textId="77777777" w:rsidR="006E1D2A" w:rsidRPr="00F2004B" w:rsidRDefault="006E1D2A" w:rsidP="006E1D2A">
            <w:pPr>
              <w:tabs>
                <w:tab w:val="left" w:pos="740"/>
                <w:tab w:val="left" w:pos="741"/>
              </w:tabs>
              <w:spacing w:before="48"/>
              <w:rPr>
                <w:rFonts w:ascii="Calibri" w:hAnsi="Calibri" w:cs="Calibri"/>
                <w:bCs/>
                <w:iCs/>
                <w:color w:val="011E41"/>
                <w:sz w:val="24"/>
                <w:szCs w:val="24"/>
              </w:rPr>
            </w:pPr>
            <w:r w:rsidRPr="00F2004B">
              <w:rPr>
                <w:rFonts w:ascii="Calibri" w:hAnsi="Calibri" w:cs="Calibri"/>
                <w:bCs/>
                <w:iCs/>
                <w:color w:val="011E41"/>
                <w:sz w:val="24"/>
                <w:szCs w:val="24"/>
              </w:rPr>
              <w:t>Our Mission, Values, and Vision</w:t>
            </w:r>
          </w:p>
          <w:p w14:paraId="7EBB7883" w14:textId="77777777" w:rsidR="004A6203" w:rsidRPr="00F2004B" w:rsidRDefault="004A6203" w:rsidP="006E1D2A">
            <w:pPr>
              <w:tabs>
                <w:tab w:val="left" w:pos="740"/>
                <w:tab w:val="left" w:pos="741"/>
              </w:tabs>
              <w:spacing w:before="48"/>
              <w:rPr>
                <w:rFonts w:ascii="Calibri" w:hAnsi="Calibri" w:cs="Calibri"/>
                <w:bCs/>
                <w:iCs/>
                <w:color w:val="011E41"/>
                <w:sz w:val="24"/>
                <w:szCs w:val="24"/>
              </w:rPr>
            </w:pPr>
          </w:p>
        </w:tc>
        <w:tc>
          <w:tcPr>
            <w:tcW w:w="431" w:type="dxa"/>
            <w:tcBorders>
              <w:top w:val="single" w:sz="4" w:space="0" w:color="auto"/>
              <w:bottom w:val="single" w:sz="4" w:space="0" w:color="auto"/>
            </w:tcBorders>
          </w:tcPr>
          <w:p w14:paraId="790B3A50" w14:textId="2E5BE213" w:rsidR="006E1D2A" w:rsidRPr="00F2004B" w:rsidRDefault="00936C86" w:rsidP="006E1D2A">
            <w:pPr>
              <w:pStyle w:val="ListParagraph"/>
              <w:tabs>
                <w:tab w:val="left" w:pos="740"/>
                <w:tab w:val="left" w:pos="741"/>
              </w:tabs>
              <w:spacing w:before="48"/>
              <w:ind w:left="0" w:firstLine="0"/>
              <w:rPr>
                <w:rFonts w:ascii="Calibri" w:hAnsi="Calibri" w:cs="Calibri"/>
                <w:bCs/>
                <w:iCs/>
                <w:color w:val="011E41"/>
                <w:sz w:val="24"/>
                <w:szCs w:val="24"/>
              </w:rPr>
            </w:pPr>
            <w:r>
              <w:rPr>
                <w:rFonts w:ascii="Calibri" w:hAnsi="Calibri" w:cs="Calibri"/>
                <w:bCs/>
                <w:iCs/>
                <w:color w:val="011E41"/>
                <w:sz w:val="24"/>
                <w:szCs w:val="24"/>
              </w:rPr>
              <w:t>4</w:t>
            </w:r>
          </w:p>
        </w:tc>
      </w:tr>
      <w:tr w:rsidR="006E1D2A" w:rsidRPr="00F2004B" w14:paraId="5C563B55" w14:textId="77777777" w:rsidTr="004A6203">
        <w:tc>
          <w:tcPr>
            <w:tcW w:w="709" w:type="dxa"/>
            <w:tcBorders>
              <w:top w:val="single" w:sz="4" w:space="0" w:color="auto"/>
              <w:bottom w:val="single" w:sz="4" w:space="0" w:color="auto"/>
            </w:tcBorders>
          </w:tcPr>
          <w:p w14:paraId="42B77150"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3</w:t>
            </w:r>
          </w:p>
        </w:tc>
        <w:tc>
          <w:tcPr>
            <w:tcW w:w="6378" w:type="dxa"/>
            <w:tcBorders>
              <w:top w:val="single" w:sz="4" w:space="0" w:color="auto"/>
              <w:bottom w:val="single" w:sz="4" w:space="0" w:color="auto"/>
            </w:tcBorders>
          </w:tcPr>
          <w:p w14:paraId="1282D9A4" w14:textId="5E7088DC"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The Role</w:t>
            </w:r>
          </w:p>
          <w:p w14:paraId="40E4184F" w14:textId="77777777" w:rsidR="004A6203" w:rsidRPr="00F2004B" w:rsidRDefault="004A6203" w:rsidP="006E1D2A">
            <w:pPr>
              <w:pStyle w:val="ListParagraph"/>
              <w:tabs>
                <w:tab w:val="left" w:pos="740"/>
                <w:tab w:val="left" w:pos="741"/>
              </w:tabs>
              <w:spacing w:before="48"/>
              <w:ind w:left="0" w:firstLine="0"/>
              <w:rPr>
                <w:rFonts w:ascii="Calibri" w:hAnsi="Calibri" w:cs="Calibri"/>
                <w:bCs/>
                <w:iCs/>
                <w:color w:val="011E41"/>
                <w:sz w:val="24"/>
                <w:szCs w:val="24"/>
              </w:rPr>
            </w:pPr>
          </w:p>
        </w:tc>
        <w:tc>
          <w:tcPr>
            <w:tcW w:w="431" w:type="dxa"/>
            <w:tcBorders>
              <w:top w:val="single" w:sz="4" w:space="0" w:color="auto"/>
              <w:bottom w:val="single" w:sz="4" w:space="0" w:color="auto"/>
            </w:tcBorders>
          </w:tcPr>
          <w:p w14:paraId="09855D3A" w14:textId="15FCC34E" w:rsidR="006E1D2A" w:rsidRPr="00F2004B" w:rsidRDefault="00936C86" w:rsidP="006E1D2A">
            <w:pPr>
              <w:pStyle w:val="ListParagraph"/>
              <w:tabs>
                <w:tab w:val="left" w:pos="740"/>
                <w:tab w:val="left" w:pos="741"/>
              </w:tabs>
              <w:spacing w:before="48"/>
              <w:ind w:left="0" w:firstLine="0"/>
              <w:rPr>
                <w:rFonts w:ascii="Calibri" w:hAnsi="Calibri" w:cs="Calibri"/>
                <w:bCs/>
                <w:iCs/>
                <w:color w:val="011E41"/>
                <w:sz w:val="24"/>
                <w:szCs w:val="24"/>
              </w:rPr>
            </w:pPr>
            <w:r>
              <w:rPr>
                <w:rFonts w:ascii="Calibri" w:hAnsi="Calibri" w:cs="Calibri"/>
                <w:bCs/>
                <w:iCs/>
                <w:color w:val="011E41"/>
                <w:sz w:val="24"/>
                <w:szCs w:val="24"/>
              </w:rPr>
              <w:t>4</w:t>
            </w:r>
          </w:p>
        </w:tc>
      </w:tr>
      <w:tr w:rsidR="006E1D2A" w:rsidRPr="00F2004B" w14:paraId="1B88503D" w14:textId="77777777" w:rsidTr="004A6203">
        <w:tc>
          <w:tcPr>
            <w:tcW w:w="709" w:type="dxa"/>
            <w:tcBorders>
              <w:top w:val="single" w:sz="4" w:space="0" w:color="auto"/>
              <w:bottom w:val="single" w:sz="4" w:space="0" w:color="auto"/>
            </w:tcBorders>
          </w:tcPr>
          <w:p w14:paraId="732F0DBC" w14:textId="77777777" w:rsidR="006E1D2A" w:rsidRPr="00F2004B" w:rsidRDefault="006E1D2A" w:rsidP="006E1D2A">
            <w:pPr>
              <w:tabs>
                <w:tab w:val="left" w:pos="740"/>
                <w:tab w:val="left" w:pos="741"/>
              </w:tabs>
              <w:spacing w:before="48"/>
              <w:rPr>
                <w:rFonts w:ascii="Calibri" w:hAnsi="Calibri" w:cs="Calibri"/>
                <w:bCs/>
                <w:iCs/>
                <w:color w:val="011E41"/>
                <w:sz w:val="24"/>
                <w:szCs w:val="24"/>
              </w:rPr>
            </w:pPr>
            <w:r w:rsidRPr="00F2004B">
              <w:rPr>
                <w:rFonts w:ascii="Calibri" w:hAnsi="Calibri" w:cs="Calibri"/>
                <w:bCs/>
                <w:iCs/>
                <w:color w:val="011E41"/>
                <w:sz w:val="24"/>
                <w:szCs w:val="24"/>
              </w:rPr>
              <w:t>4</w:t>
            </w:r>
          </w:p>
        </w:tc>
        <w:tc>
          <w:tcPr>
            <w:tcW w:w="6378" w:type="dxa"/>
            <w:tcBorders>
              <w:top w:val="single" w:sz="4" w:space="0" w:color="auto"/>
              <w:bottom w:val="single" w:sz="4" w:space="0" w:color="auto"/>
            </w:tcBorders>
          </w:tcPr>
          <w:p w14:paraId="6F2EC7AD"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 xml:space="preserve">Role Description </w:t>
            </w:r>
          </w:p>
          <w:p w14:paraId="70AF24B7" w14:textId="77777777" w:rsidR="004A6203" w:rsidRPr="00F2004B" w:rsidRDefault="004A6203" w:rsidP="006E1D2A">
            <w:pPr>
              <w:pStyle w:val="ListParagraph"/>
              <w:tabs>
                <w:tab w:val="left" w:pos="740"/>
                <w:tab w:val="left" w:pos="741"/>
              </w:tabs>
              <w:spacing w:before="48"/>
              <w:ind w:left="0" w:firstLine="0"/>
              <w:rPr>
                <w:rFonts w:ascii="Calibri" w:hAnsi="Calibri" w:cs="Calibri"/>
                <w:bCs/>
                <w:iCs/>
                <w:color w:val="011E41"/>
                <w:sz w:val="24"/>
                <w:szCs w:val="24"/>
              </w:rPr>
            </w:pPr>
          </w:p>
        </w:tc>
        <w:tc>
          <w:tcPr>
            <w:tcW w:w="431" w:type="dxa"/>
            <w:tcBorders>
              <w:top w:val="single" w:sz="4" w:space="0" w:color="auto"/>
              <w:bottom w:val="single" w:sz="4" w:space="0" w:color="auto"/>
            </w:tcBorders>
          </w:tcPr>
          <w:p w14:paraId="0A207DD7" w14:textId="1CDD36FE" w:rsidR="006E1D2A" w:rsidRPr="00F2004B" w:rsidRDefault="00936C86" w:rsidP="006E1D2A">
            <w:pPr>
              <w:pStyle w:val="ListParagraph"/>
              <w:tabs>
                <w:tab w:val="left" w:pos="740"/>
                <w:tab w:val="left" w:pos="741"/>
              </w:tabs>
              <w:spacing w:before="48"/>
              <w:ind w:left="0" w:firstLine="0"/>
              <w:rPr>
                <w:rFonts w:ascii="Calibri" w:hAnsi="Calibri" w:cs="Calibri"/>
                <w:bCs/>
                <w:iCs/>
                <w:color w:val="011E41"/>
                <w:sz w:val="24"/>
                <w:szCs w:val="24"/>
              </w:rPr>
            </w:pPr>
            <w:r>
              <w:rPr>
                <w:rFonts w:ascii="Calibri" w:hAnsi="Calibri" w:cs="Calibri"/>
                <w:bCs/>
                <w:iCs/>
                <w:color w:val="011E41"/>
                <w:sz w:val="24"/>
                <w:szCs w:val="24"/>
              </w:rPr>
              <w:t>5</w:t>
            </w:r>
          </w:p>
        </w:tc>
      </w:tr>
      <w:tr w:rsidR="006E1D2A" w:rsidRPr="00F2004B" w14:paraId="63CA865F" w14:textId="77777777" w:rsidTr="004A6203">
        <w:tc>
          <w:tcPr>
            <w:tcW w:w="709" w:type="dxa"/>
            <w:tcBorders>
              <w:top w:val="single" w:sz="4" w:space="0" w:color="auto"/>
            </w:tcBorders>
          </w:tcPr>
          <w:p w14:paraId="577AF14D" w14:textId="77777777" w:rsidR="006E1D2A" w:rsidRPr="00F2004B" w:rsidRDefault="006E1D2A" w:rsidP="006E1D2A">
            <w:pPr>
              <w:tabs>
                <w:tab w:val="left" w:pos="740"/>
                <w:tab w:val="left" w:pos="741"/>
              </w:tabs>
              <w:spacing w:before="48"/>
              <w:rPr>
                <w:rFonts w:ascii="Calibri" w:hAnsi="Calibri" w:cs="Calibri"/>
                <w:bCs/>
                <w:iCs/>
                <w:color w:val="011E41"/>
                <w:sz w:val="24"/>
                <w:szCs w:val="24"/>
              </w:rPr>
            </w:pPr>
            <w:r w:rsidRPr="00F2004B">
              <w:rPr>
                <w:rFonts w:ascii="Calibri" w:hAnsi="Calibri" w:cs="Calibri"/>
                <w:bCs/>
                <w:iCs/>
                <w:color w:val="011E41"/>
                <w:sz w:val="24"/>
                <w:szCs w:val="24"/>
              </w:rPr>
              <w:t>5</w:t>
            </w:r>
          </w:p>
        </w:tc>
        <w:tc>
          <w:tcPr>
            <w:tcW w:w="6378" w:type="dxa"/>
            <w:tcBorders>
              <w:top w:val="single" w:sz="4" w:space="0" w:color="auto"/>
            </w:tcBorders>
          </w:tcPr>
          <w:p w14:paraId="2287F935" w14:textId="77777777" w:rsidR="006E1D2A" w:rsidRPr="00F2004B" w:rsidRDefault="006E1D2A" w:rsidP="006E1D2A">
            <w:pPr>
              <w:pStyle w:val="ListParagraph"/>
              <w:tabs>
                <w:tab w:val="left" w:pos="740"/>
                <w:tab w:val="left" w:pos="741"/>
              </w:tabs>
              <w:spacing w:before="48"/>
              <w:ind w:left="0" w:firstLine="0"/>
              <w:rPr>
                <w:rFonts w:ascii="Calibri" w:hAnsi="Calibri" w:cs="Calibri"/>
                <w:bCs/>
                <w:iCs/>
                <w:color w:val="011E41"/>
                <w:sz w:val="24"/>
                <w:szCs w:val="24"/>
              </w:rPr>
            </w:pPr>
            <w:r w:rsidRPr="00F2004B">
              <w:rPr>
                <w:rFonts w:ascii="Calibri" w:hAnsi="Calibri" w:cs="Calibri"/>
                <w:bCs/>
                <w:iCs/>
                <w:color w:val="011E41"/>
                <w:sz w:val="24"/>
                <w:szCs w:val="24"/>
              </w:rPr>
              <w:t>How to apply</w:t>
            </w:r>
          </w:p>
          <w:p w14:paraId="55701EC0" w14:textId="77777777" w:rsidR="004A6203" w:rsidRPr="00F2004B" w:rsidRDefault="004A6203" w:rsidP="006E1D2A">
            <w:pPr>
              <w:pStyle w:val="ListParagraph"/>
              <w:tabs>
                <w:tab w:val="left" w:pos="740"/>
                <w:tab w:val="left" w:pos="741"/>
              </w:tabs>
              <w:spacing w:before="48"/>
              <w:ind w:left="0" w:firstLine="0"/>
              <w:rPr>
                <w:rFonts w:ascii="Calibri" w:hAnsi="Calibri" w:cs="Calibri"/>
                <w:bCs/>
                <w:iCs/>
                <w:color w:val="011E41"/>
                <w:sz w:val="24"/>
                <w:szCs w:val="24"/>
              </w:rPr>
            </w:pPr>
          </w:p>
        </w:tc>
        <w:tc>
          <w:tcPr>
            <w:tcW w:w="431" w:type="dxa"/>
            <w:tcBorders>
              <w:top w:val="single" w:sz="4" w:space="0" w:color="auto"/>
            </w:tcBorders>
          </w:tcPr>
          <w:p w14:paraId="495883F1" w14:textId="6D9375D4" w:rsidR="006E1D2A" w:rsidRPr="00F2004B" w:rsidRDefault="00936C86" w:rsidP="006E1D2A">
            <w:pPr>
              <w:pStyle w:val="ListParagraph"/>
              <w:tabs>
                <w:tab w:val="left" w:pos="740"/>
                <w:tab w:val="left" w:pos="741"/>
              </w:tabs>
              <w:spacing w:before="48"/>
              <w:ind w:left="0" w:firstLine="0"/>
              <w:rPr>
                <w:rFonts w:ascii="Calibri" w:hAnsi="Calibri" w:cs="Calibri"/>
                <w:bCs/>
                <w:iCs/>
                <w:color w:val="011E41"/>
                <w:sz w:val="24"/>
                <w:szCs w:val="24"/>
              </w:rPr>
            </w:pPr>
            <w:r>
              <w:rPr>
                <w:rFonts w:ascii="Calibri" w:hAnsi="Calibri" w:cs="Calibri"/>
                <w:bCs/>
                <w:iCs/>
                <w:color w:val="011E41"/>
                <w:sz w:val="24"/>
                <w:szCs w:val="24"/>
              </w:rPr>
              <w:t>7</w:t>
            </w:r>
          </w:p>
        </w:tc>
      </w:tr>
    </w:tbl>
    <w:p w14:paraId="6B91D1D6" w14:textId="77777777" w:rsidR="00BF034E" w:rsidRDefault="00BF034E"/>
    <w:p w14:paraId="542BEB16" w14:textId="77777777" w:rsidR="00BF034E" w:rsidRDefault="00BF034E"/>
    <w:p w14:paraId="33E69E02" w14:textId="77777777" w:rsidR="00BF034E" w:rsidRDefault="00BF034E"/>
    <w:p w14:paraId="31488599" w14:textId="77777777" w:rsidR="00BF034E" w:rsidRDefault="00BF034E"/>
    <w:p w14:paraId="463A1460" w14:textId="77777777" w:rsidR="00BF034E" w:rsidRDefault="00BF034E"/>
    <w:p w14:paraId="3D2C7FE4" w14:textId="77777777" w:rsidR="00BF034E" w:rsidRDefault="00BF034E"/>
    <w:p w14:paraId="6F331F93" w14:textId="77777777" w:rsidR="00BF034E" w:rsidRDefault="00BF034E"/>
    <w:p w14:paraId="174F2AC3" w14:textId="77777777" w:rsidR="00BF034E" w:rsidRDefault="00BF034E"/>
    <w:p w14:paraId="53284518" w14:textId="77777777" w:rsidR="00BF034E" w:rsidRDefault="00BF034E"/>
    <w:p w14:paraId="4AEF83C8" w14:textId="77777777" w:rsidR="00BF034E" w:rsidRDefault="00BF034E"/>
    <w:p w14:paraId="619F763B" w14:textId="77777777" w:rsidR="00BF034E" w:rsidRDefault="00BF034E"/>
    <w:p w14:paraId="3D87A8D3" w14:textId="77777777" w:rsidR="00BF034E" w:rsidRDefault="00BF034E"/>
    <w:p w14:paraId="18647601" w14:textId="77777777" w:rsidR="00BF034E" w:rsidRDefault="00BF034E"/>
    <w:p w14:paraId="610FC58D" w14:textId="77777777" w:rsidR="00BF034E" w:rsidRDefault="00BF034E"/>
    <w:p w14:paraId="351A8D1D" w14:textId="77777777" w:rsidR="00BF034E" w:rsidRDefault="00BF034E"/>
    <w:p w14:paraId="56A451AC" w14:textId="77777777" w:rsidR="00BF034E" w:rsidRDefault="00BF034E"/>
    <w:p w14:paraId="78DE1FE7" w14:textId="77777777" w:rsidR="00BF034E" w:rsidRDefault="00BF034E"/>
    <w:p w14:paraId="7C7ADABF" w14:textId="77777777" w:rsidR="00BF034E" w:rsidRDefault="00BF034E"/>
    <w:p w14:paraId="1026DF14" w14:textId="77777777" w:rsidR="00BF034E" w:rsidRDefault="00BF034E"/>
    <w:p w14:paraId="3E48C853" w14:textId="77777777" w:rsidR="004A6203" w:rsidRPr="00D94C3C" w:rsidRDefault="004A6203">
      <w:pPr>
        <w:rPr>
          <w:rFonts w:ascii="Calibri" w:hAnsi="Calibri" w:cs="Calibri"/>
        </w:rPr>
      </w:pPr>
    </w:p>
    <w:p w14:paraId="2345A618" w14:textId="77777777" w:rsidR="00643765" w:rsidRDefault="00643765" w:rsidP="00F2004B"/>
    <w:p w14:paraId="411CEA99" w14:textId="19EFE58A" w:rsidR="00BF034E" w:rsidRPr="00F90C37" w:rsidRDefault="00136D04" w:rsidP="00F2004B">
      <w:pPr>
        <w:rPr>
          <w:rFonts w:ascii="Calibri" w:hAnsi="Calibri" w:cs="Calibri"/>
          <w:b/>
          <w:smallCaps/>
          <w:color w:val="AD2523"/>
          <w:sz w:val="28"/>
        </w:rPr>
      </w:pPr>
      <w:r w:rsidRPr="00F90C37">
        <w:rPr>
          <w:rFonts w:ascii="Calibri" w:hAnsi="Calibri" w:cs="Calibri"/>
          <w:b/>
          <w:bCs/>
          <w:iCs/>
          <w:smallCaps/>
          <w:color w:val="AD2523"/>
          <w:sz w:val="32"/>
          <w:szCs w:val="24"/>
        </w:rPr>
        <w:t>Introduction to Somerset Football Association</w:t>
      </w:r>
    </w:p>
    <w:p w14:paraId="0D60C454" w14:textId="77777777" w:rsidR="00136D04" w:rsidRDefault="00136D04" w:rsidP="00136D04">
      <w:pPr>
        <w:pStyle w:val="ListParagraph"/>
        <w:ind w:left="720" w:firstLine="0"/>
      </w:pPr>
    </w:p>
    <w:p w14:paraId="54588EB3" w14:textId="77777777" w:rsidR="004A6203" w:rsidRPr="00F2004B" w:rsidRDefault="004A6203" w:rsidP="0058264E">
      <w:pPr>
        <w:rPr>
          <w:rFonts w:ascii="Calibri" w:hAnsi="Calibri" w:cs="Calibri"/>
        </w:rPr>
      </w:pPr>
      <w:r w:rsidRPr="00F2004B">
        <w:rPr>
          <w:rFonts w:ascii="Calibri" w:hAnsi="Calibri" w:cs="Calibri"/>
        </w:rPr>
        <w:t>Somerset FA is the not-for-profit body responsible for the development and governance of grassroots football in Somerset since 1885. We work with the FA to deliver the national game strategy in our county, ensuring that the beautiful game is accessible and enjoyable for all.</w:t>
      </w:r>
    </w:p>
    <w:p w14:paraId="64674E1B" w14:textId="77777777" w:rsidR="004A6203" w:rsidRPr="00F2004B" w:rsidRDefault="004A6203" w:rsidP="0058264E">
      <w:pPr>
        <w:rPr>
          <w:rFonts w:ascii="Calibri" w:hAnsi="Calibri" w:cs="Calibri"/>
        </w:rPr>
      </w:pPr>
      <w:r w:rsidRPr="00F2004B">
        <w:rPr>
          <w:rFonts w:ascii="Calibri" w:hAnsi="Calibri" w:cs="Calibri"/>
        </w:rPr>
        <w:t xml:space="preserve">Somerset Football Association is responsible for interpreting and applying the 'Rules and Regulations' of its parent body 'The Football Association' to its Divisions, </w:t>
      </w:r>
      <w:proofErr w:type="gramStart"/>
      <w:r w:rsidRPr="00F2004B">
        <w:rPr>
          <w:rFonts w:ascii="Calibri" w:hAnsi="Calibri" w:cs="Calibri"/>
        </w:rPr>
        <w:t>Leagues</w:t>
      </w:r>
      <w:proofErr w:type="gramEnd"/>
      <w:r w:rsidRPr="00F2004B">
        <w:rPr>
          <w:rFonts w:ascii="Calibri" w:hAnsi="Calibri" w:cs="Calibri"/>
        </w:rPr>
        <w:t xml:space="preserve"> and Clubs. It will lead and ensure that the successful development of football covering increased participation, quality and enjoyment will be harnessed to The FA's National Game Strategy.</w:t>
      </w:r>
    </w:p>
    <w:p w14:paraId="6A2C3CEB" w14:textId="77777777" w:rsidR="004A6203" w:rsidRPr="00F2004B" w:rsidRDefault="004A6203" w:rsidP="0058264E">
      <w:pPr>
        <w:rPr>
          <w:rFonts w:ascii="Calibri" w:hAnsi="Calibri" w:cs="Calibri"/>
        </w:rPr>
      </w:pPr>
      <w:r w:rsidRPr="00F2004B">
        <w:rPr>
          <w:rFonts w:ascii="Calibri" w:hAnsi="Calibri" w:cs="Calibri"/>
        </w:rPr>
        <w:t xml:space="preserve">We will continue to strive to develop, particularly at 'Grass Roots Level', participation in the National Game for all individuals regardless of ability, gender, age, sexual </w:t>
      </w:r>
      <w:proofErr w:type="gramStart"/>
      <w:r w:rsidRPr="00F2004B">
        <w:rPr>
          <w:rFonts w:ascii="Calibri" w:hAnsi="Calibri" w:cs="Calibri"/>
        </w:rPr>
        <w:t>orientation</w:t>
      </w:r>
      <w:proofErr w:type="gramEnd"/>
      <w:r w:rsidRPr="00F2004B">
        <w:rPr>
          <w:rFonts w:ascii="Calibri" w:hAnsi="Calibri" w:cs="Calibri"/>
        </w:rPr>
        <w:t xml:space="preserve"> and ethnic background.</w:t>
      </w:r>
    </w:p>
    <w:p w14:paraId="3E29FEC7" w14:textId="77777777" w:rsidR="004A6203" w:rsidRPr="00F2004B" w:rsidRDefault="004A6203" w:rsidP="0058264E">
      <w:pPr>
        <w:rPr>
          <w:rFonts w:ascii="Calibri" w:hAnsi="Calibri" w:cs="Calibri"/>
        </w:rPr>
      </w:pPr>
      <w:r w:rsidRPr="00F2004B">
        <w:rPr>
          <w:rFonts w:ascii="Calibri" w:hAnsi="Calibri" w:cs="Calibri"/>
        </w:rPr>
        <w:t>We will promote the 'National Game Strategy' using key enablers to ensure all goals are met.</w:t>
      </w:r>
    </w:p>
    <w:p w14:paraId="6C1FF859" w14:textId="77777777" w:rsidR="004A6203" w:rsidRPr="00F2004B" w:rsidRDefault="004A6203" w:rsidP="0058264E">
      <w:pPr>
        <w:rPr>
          <w:rFonts w:ascii="Calibri" w:hAnsi="Calibri" w:cs="Calibri"/>
        </w:rPr>
      </w:pPr>
      <w:r w:rsidRPr="00F2004B">
        <w:rPr>
          <w:rFonts w:ascii="Calibri" w:hAnsi="Calibri" w:cs="Calibri"/>
        </w:rPr>
        <w:t>We will work closely in partnership with the footballing community in Somerset to give added value to the National Game.</w:t>
      </w:r>
    </w:p>
    <w:p w14:paraId="2187694B" w14:textId="77777777" w:rsidR="004A6203" w:rsidRPr="00F2004B" w:rsidRDefault="004A6203" w:rsidP="0058264E">
      <w:pPr>
        <w:rPr>
          <w:rFonts w:ascii="Calibri" w:hAnsi="Calibri" w:cs="Calibri"/>
        </w:rPr>
      </w:pPr>
      <w:r w:rsidRPr="00F2004B">
        <w:rPr>
          <w:rFonts w:ascii="Calibri" w:hAnsi="Calibri" w:cs="Calibri"/>
        </w:rPr>
        <w:t>We will endeavour where there is need to provide information and deliver events deemed beneficial to the National Game.</w:t>
      </w:r>
    </w:p>
    <w:p w14:paraId="56DA3ACF" w14:textId="7ECE1160" w:rsidR="00F90C37" w:rsidRDefault="004A6203" w:rsidP="0058264E">
      <w:pPr>
        <w:rPr>
          <w:rFonts w:ascii="Calibri" w:hAnsi="Calibri" w:cs="Calibri"/>
        </w:rPr>
      </w:pPr>
      <w:r w:rsidRPr="00F2004B">
        <w:rPr>
          <w:rFonts w:ascii="Calibri" w:hAnsi="Calibri" w:cs="Calibri"/>
        </w:rPr>
        <w:t>We will actively encourage all leagues, clubs, and match officials under our jurisdiction to participate for the further benefit of FA led initiatives.</w:t>
      </w:r>
    </w:p>
    <w:p w14:paraId="11645CC2" w14:textId="61D269F6" w:rsidR="00F90C37" w:rsidRPr="00F2004B" w:rsidRDefault="00F90C37" w:rsidP="0058264E">
      <w:pPr>
        <w:rPr>
          <w:rFonts w:ascii="Calibri" w:hAnsi="Calibri" w:cs="Calibri"/>
        </w:rPr>
      </w:pPr>
      <w:r w:rsidRPr="00F90C37">
        <w:rPr>
          <w:rFonts w:ascii="Calibri" w:hAnsi="Calibri" w:cs="Calibri"/>
        </w:rPr>
        <w:t>As we work towards compliance with the FA Code of Governance for CFAs, we adopted new articles from 202</w:t>
      </w:r>
      <w:r w:rsidR="00DA205A">
        <w:rPr>
          <w:rFonts w:ascii="Calibri" w:hAnsi="Calibri" w:cs="Calibri"/>
        </w:rPr>
        <w:t xml:space="preserve">4 </w:t>
      </w:r>
      <w:r w:rsidRPr="00F90C37">
        <w:rPr>
          <w:rFonts w:ascii="Calibri" w:hAnsi="Calibri" w:cs="Calibri"/>
        </w:rPr>
        <w:t>and a newly reformed Board as a result. We welcome applications from all areas of the game within our County.</w:t>
      </w:r>
    </w:p>
    <w:p w14:paraId="23BE66F7" w14:textId="24EB9DA0" w:rsidR="00136D04" w:rsidRPr="00F2004B" w:rsidRDefault="00136D04" w:rsidP="00136D04">
      <w:pPr>
        <w:pStyle w:val="ListParagraph"/>
        <w:ind w:left="720" w:firstLine="0"/>
        <w:rPr>
          <w:rFonts w:ascii="Calibri" w:hAnsi="Calibri" w:cs="Calibri"/>
        </w:rPr>
      </w:pPr>
    </w:p>
    <w:p w14:paraId="5A80E7F9" w14:textId="5CCA7BCB" w:rsidR="0058264E" w:rsidRPr="00F2004B" w:rsidRDefault="0058264E" w:rsidP="00136D04">
      <w:pPr>
        <w:pStyle w:val="ListParagraph"/>
        <w:ind w:left="720" w:firstLine="0"/>
        <w:rPr>
          <w:rFonts w:ascii="Calibri" w:hAnsi="Calibri" w:cs="Calibri"/>
        </w:rPr>
      </w:pPr>
    </w:p>
    <w:p w14:paraId="1E5017EC" w14:textId="22C5716C" w:rsidR="0058264E" w:rsidRPr="00F2004B" w:rsidRDefault="0099732E" w:rsidP="0058264E">
      <w:pPr>
        <w:pStyle w:val="ListParagraph"/>
        <w:ind w:left="720" w:firstLine="0"/>
        <w:jc w:val="right"/>
        <w:rPr>
          <w:rFonts w:ascii="Calibri" w:hAnsi="Calibri" w:cs="Calibri"/>
          <w:b/>
        </w:rPr>
      </w:pPr>
      <w:r>
        <w:rPr>
          <w:rFonts w:ascii="Calibri" w:hAnsi="Calibri" w:cs="Calibri"/>
          <w:b/>
          <w:noProof/>
        </w:rPr>
        <w:drawing>
          <wp:anchor distT="0" distB="0" distL="114300" distR="114300" simplePos="0" relativeHeight="251668480" behindDoc="1" locked="0" layoutInCell="1" allowOverlap="1" wp14:anchorId="5D0E1C2A" wp14:editId="60A98299">
            <wp:simplePos x="0" y="0"/>
            <wp:positionH relativeFrom="column">
              <wp:posOffset>3556847</wp:posOffset>
            </wp:positionH>
            <wp:positionV relativeFrom="paragraph">
              <wp:posOffset>139911</wp:posOffset>
            </wp:positionV>
            <wp:extent cx="1853683" cy="497434"/>
            <wp:effectExtent l="0" t="0" r="0" b="0"/>
            <wp:wrapNone/>
            <wp:docPr id="2" name="Picture 2" descr="A close up of a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drawing&#10;&#10;Description automatically generated"/>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0800000" flipV="1">
                      <a:off x="0" y="0"/>
                      <a:ext cx="1853683" cy="497434"/>
                    </a:xfrm>
                    <a:prstGeom prst="rect">
                      <a:avLst/>
                    </a:prstGeom>
                  </pic:spPr>
                </pic:pic>
              </a:graphicData>
            </a:graphic>
            <wp14:sizeRelH relativeFrom="margin">
              <wp14:pctWidth>0</wp14:pctWidth>
            </wp14:sizeRelH>
            <wp14:sizeRelV relativeFrom="margin">
              <wp14:pctHeight>0</wp14:pctHeight>
            </wp14:sizeRelV>
          </wp:anchor>
        </w:drawing>
      </w:r>
    </w:p>
    <w:p w14:paraId="01B271C2" w14:textId="2B4575D0" w:rsidR="0058264E" w:rsidRPr="00F2004B" w:rsidRDefault="0058264E" w:rsidP="0058264E">
      <w:pPr>
        <w:pStyle w:val="ListParagraph"/>
        <w:ind w:left="720" w:firstLine="0"/>
        <w:jc w:val="right"/>
        <w:rPr>
          <w:rFonts w:ascii="Calibri" w:hAnsi="Calibri" w:cs="Calibri"/>
          <w:b/>
        </w:rPr>
      </w:pPr>
    </w:p>
    <w:p w14:paraId="35C2DBB8" w14:textId="77777777" w:rsidR="0058264E" w:rsidRPr="00F2004B" w:rsidRDefault="0058264E" w:rsidP="0058264E">
      <w:pPr>
        <w:pStyle w:val="ListParagraph"/>
        <w:ind w:left="720" w:firstLine="0"/>
        <w:jc w:val="right"/>
        <w:rPr>
          <w:rFonts w:ascii="Calibri" w:hAnsi="Calibri" w:cs="Calibri"/>
          <w:b/>
        </w:rPr>
      </w:pPr>
      <w:r w:rsidRPr="00F2004B">
        <w:rPr>
          <w:rFonts w:ascii="Calibri" w:hAnsi="Calibri" w:cs="Calibri"/>
          <w:b/>
        </w:rPr>
        <w:t>Phil Chaplin</w:t>
      </w:r>
    </w:p>
    <w:p w14:paraId="0F73FD30" w14:textId="77777777" w:rsidR="0058264E" w:rsidRPr="00F2004B" w:rsidRDefault="0058264E" w:rsidP="0058264E">
      <w:pPr>
        <w:pStyle w:val="ListParagraph"/>
        <w:ind w:left="720" w:firstLine="0"/>
        <w:jc w:val="right"/>
        <w:rPr>
          <w:rFonts w:ascii="Calibri" w:hAnsi="Calibri" w:cs="Calibri"/>
        </w:rPr>
      </w:pPr>
      <w:r w:rsidRPr="00F2004B">
        <w:rPr>
          <w:rFonts w:ascii="Calibri" w:hAnsi="Calibri" w:cs="Calibri"/>
        </w:rPr>
        <w:t xml:space="preserve">Chair </w:t>
      </w:r>
    </w:p>
    <w:p w14:paraId="420715EB" w14:textId="77777777" w:rsidR="00A2094F" w:rsidRPr="00EF4CDD" w:rsidRDefault="00A2094F" w:rsidP="00EF4CDD">
      <w:pPr>
        <w:rPr>
          <w:rFonts w:ascii="Calibri" w:hAnsi="Calibri" w:cs="Calibri"/>
        </w:rPr>
      </w:pPr>
    </w:p>
    <w:p w14:paraId="24E0C026" w14:textId="77777777" w:rsidR="0058264E" w:rsidRDefault="0058264E" w:rsidP="00136D04">
      <w:pPr>
        <w:pStyle w:val="ListParagraph"/>
        <w:ind w:left="720" w:firstLine="0"/>
        <w:rPr>
          <w:rFonts w:ascii="Tahoma" w:hAnsi="Tahoma" w:cs="Tahoma"/>
        </w:rPr>
      </w:pPr>
    </w:p>
    <w:p w14:paraId="5D383B3C" w14:textId="1D903873" w:rsidR="00BC2434" w:rsidRDefault="00482B1A" w:rsidP="00136D04">
      <w:pPr>
        <w:pStyle w:val="ListParagraph"/>
        <w:ind w:left="720" w:firstLine="0"/>
        <w:rPr>
          <w:rFonts w:ascii="Tahoma" w:hAnsi="Tahoma" w:cs="Tahoma"/>
        </w:rPr>
      </w:pPr>
      <w:r>
        <w:rPr>
          <w:noProof/>
        </w:rPr>
        <mc:AlternateContent>
          <mc:Choice Requires="wps">
            <w:drawing>
              <wp:anchor distT="0" distB="0" distL="114300" distR="114300" simplePos="0" relativeHeight="251672576" behindDoc="0" locked="0" layoutInCell="1" allowOverlap="1" wp14:anchorId="0DD86DB4" wp14:editId="74A47DD1">
                <wp:simplePos x="0" y="0"/>
                <wp:positionH relativeFrom="column">
                  <wp:posOffset>3240633</wp:posOffset>
                </wp:positionH>
                <wp:positionV relativeFrom="paragraph">
                  <wp:posOffset>154889</wp:posOffset>
                </wp:positionV>
                <wp:extent cx="1240536" cy="491490"/>
                <wp:effectExtent l="95250" t="57150" r="74295" b="118110"/>
                <wp:wrapNone/>
                <wp:docPr id="6" name="Text Box 6"/>
                <wp:cNvGraphicFramePr/>
                <a:graphic xmlns:a="http://schemas.openxmlformats.org/drawingml/2006/main">
                  <a:graphicData uri="http://schemas.microsoft.com/office/word/2010/wordprocessingShape">
                    <wps:wsp>
                      <wps:cNvSpPr txBox="1"/>
                      <wps:spPr>
                        <a:xfrm>
                          <a:off x="0" y="0"/>
                          <a:ext cx="1240536" cy="491490"/>
                        </a:xfrm>
                        <a:prstGeom prst="rect">
                          <a:avLst/>
                        </a:prstGeom>
                        <a:ln/>
                      </wps:spPr>
                      <wps:style>
                        <a:lnRef idx="0">
                          <a:schemeClr val="dk1"/>
                        </a:lnRef>
                        <a:fillRef idx="3">
                          <a:schemeClr val="dk1"/>
                        </a:fillRef>
                        <a:effectRef idx="3">
                          <a:schemeClr val="dk1"/>
                        </a:effectRef>
                        <a:fontRef idx="minor">
                          <a:schemeClr val="lt1"/>
                        </a:fontRef>
                      </wps:style>
                      <wps:txbx>
                        <w:txbxContent>
                          <w:p w14:paraId="37BE4D00" w14:textId="3A5F2D00" w:rsidR="00482B1A" w:rsidRDefault="00482B1A" w:rsidP="00482B1A">
                            <w:pPr>
                              <w:pStyle w:val="Heading2"/>
                              <w:jc w:val="center"/>
                              <w:rPr>
                                <w:color w:val="FFFF00"/>
                              </w:rPr>
                            </w:pPr>
                            <w:r>
                              <w:rPr>
                                <w:color w:val="FFFF00"/>
                              </w:rPr>
                              <w:t xml:space="preserve">Annual </w:t>
                            </w:r>
                          </w:p>
                          <w:p w14:paraId="7F4C9E74" w14:textId="50F6A0CA" w:rsidR="00482B1A" w:rsidRPr="00513EE2" w:rsidRDefault="00482B1A" w:rsidP="00482B1A">
                            <w:pPr>
                              <w:pStyle w:val="Heading2"/>
                              <w:jc w:val="center"/>
                              <w:rPr>
                                <w:rFonts w:eastAsiaTheme="minorHAnsi"/>
                                <w:color w:val="FFFF00"/>
                                <w:lang w:eastAsia="en-US"/>
                              </w:rPr>
                            </w:pPr>
                            <w:r>
                              <w:rPr>
                                <w:color w:val="FFFF00"/>
                              </w:rPr>
                              <w:t>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86DB4" id="_x0000_t202" coordsize="21600,21600" o:spt="202" path="m,l,21600r21600,l21600,xe">
                <v:stroke joinstyle="miter"/>
                <v:path gradientshapeok="t" o:connecttype="rect"/>
              </v:shapetype>
              <v:shape id="Text Box 6" o:spid="_x0000_s1026" type="#_x0000_t202" style="position:absolute;left:0;text-align:left;margin-left:255.15pt;margin-top:12.2pt;width:97.7pt;height:3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" fillcolor="#0b0b0b [3088]" stroked="f">
                <v:fill color2="black [3008]" rotate="t" focusposition=".5,1" focussize="-.5,-.5" focus="100%" type="gradientRadial"/>
                <v:shadow on="t" color="black" opacity="41943f" origin=",.5" offset="0"/>
                <v:textbox>
                  <w:txbxContent>
                    <w:p w14:paraId="37BE4D00" w14:textId="3A5F2D00" w:rsidR="00482B1A" w:rsidRDefault="00482B1A" w:rsidP="00482B1A">
                      <w:pPr>
                        <w:pStyle w:val="Heading2"/>
                        <w:jc w:val="center"/>
                        <w:rPr>
                          <w:color w:val="FFFF00"/>
                        </w:rPr>
                      </w:pPr>
                      <w:r>
                        <w:rPr>
                          <w:color w:val="FFFF00"/>
                        </w:rPr>
                        <w:t xml:space="preserve">Annual </w:t>
                      </w:r>
                    </w:p>
                    <w:p w14:paraId="7F4C9E74" w14:textId="50F6A0CA" w:rsidR="00482B1A" w:rsidRPr="00513EE2" w:rsidRDefault="00482B1A" w:rsidP="00482B1A">
                      <w:pPr>
                        <w:pStyle w:val="Heading2"/>
                        <w:jc w:val="center"/>
                        <w:rPr>
                          <w:rFonts w:eastAsiaTheme="minorHAnsi"/>
                          <w:color w:val="FFFF00"/>
                          <w:lang w:eastAsia="en-US"/>
                        </w:rPr>
                      </w:pPr>
                      <w:r>
                        <w:rPr>
                          <w:color w:val="FFFF00"/>
                        </w:rPr>
                        <w:t>Report</w:t>
                      </w:r>
                    </w:p>
                  </w:txbxContent>
                </v:textbox>
              </v:shape>
            </w:pict>
          </mc:Fallback>
        </mc:AlternateContent>
      </w:r>
      <w:r w:rsidR="00513EE2">
        <w:rPr>
          <w:noProof/>
        </w:rPr>
        <mc:AlternateContent>
          <mc:Choice Requires="wps">
            <w:drawing>
              <wp:anchor distT="0" distB="0" distL="114300" distR="114300" simplePos="0" relativeHeight="251670528" behindDoc="0" locked="0" layoutInCell="1" allowOverlap="1" wp14:anchorId="4746C7D4" wp14:editId="6E646D5E">
                <wp:simplePos x="0" y="0"/>
                <wp:positionH relativeFrom="column">
                  <wp:posOffset>829666</wp:posOffset>
                </wp:positionH>
                <wp:positionV relativeFrom="paragraph">
                  <wp:posOffset>157378</wp:posOffset>
                </wp:positionV>
                <wp:extent cx="1240536" cy="491490"/>
                <wp:effectExtent l="95250" t="57150" r="74295" b="118110"/>
                <wp:wrapNone/>
                <wp:docPr id="5" name="Text Box 5"/>
                <wp:cNvGraphicFramePr/>
                <a:graphic xmlns:a="http://schemas.openxmlformats.org/drawingml/2006/main">
                  <a:graphicData uri="http://schemas.microsoft.com/office/word/2010/wordprocessingShape">
                    <wps:wsp>
                      <wps:cNvSpPr txBox="1"/>
                      <wps:spPr>
                        <a:xfrm>
                          <a:off x="0" y="0"/>
                          <a:ext cx="1240536" cy="491490"/>
                        </a:xfrm>
                        <a:prstGeom prst="rect">
                          <a:avLst/>
                        </a:prstGeom>
                        <a:ln/>
                      </wps:spPr>
                      <wps:style>
                        <a:lnRef idx="0">
                          <a:schemeClr val="dk1"/>
                        </a:lnRef>
                        <a:fillRef idx="3">
                          <a:schemeClr val="dk1"/>
                        </a:fillRef>
                        <a:effectRef idx="3">
                          <a:schemeClr val="dk1"/>
                        </a:effectRef>
                        <a:fontRef idx="minor">
                          <a:schemeClr val="lt1"/>
                        </a:fontRef>
                      </wps:style>
                      <wps:txbx>
                        <w:txbxContent>
                          <w:p w14:paraId="318CE898" w14:textId="1665446D" w:rsidR="00513EE2" w:rsidRPr="00513EE2" w:rsidRDefault="00513EE2" w:rsidP="00513EE2">
                            <w:pPr>
                              <w:pStyle w:val="Heading2"/>
                              <w:jc w:val="center"/>
                              <w:rPr>
                                <w:color w:val="FFFF00"/>
                              </w:rPr>
                            </w:pPr>
                            <w:r w:rsidRPr="00513EE2">
                              <w:rPr>
                                <w:color w:val="FFFF00"/>
                              </w:rPr>
                              <w:t>Strategy</w:t>
                            </w:r>
                          </w:p>
                          <w:p w14:paraId="5A743EE1" w14:textId="7EFBD397" w:rsidR="00513EE2" w:rsidRPr="00513EE2" w:rsidRDefault="00513EE2" w:rsidP="00513EE2">
                            <w:pPr>
                              <w:pStyle w:val="Heading2"/>
                              <w:jc w:val="center"/>
                              <w:rPr>
                                <w:rFonts w:eastAsiaTheme="minorHAnsi"/>
                                <w:color w:val="FFFF00"/>
                                <w:lang w:eastAsia="en-US"/>
                              </w:rPr>
                            </w:pPr>
                            <w:r w:rsidRPr="00513EE2">
                              <w:rPr>
                                <w:color w:val="FFFF00"/>
                              </w:rPr>
                              <w:t>2024-</w:t>
                            </w:r>
                            <w:hyperlink r:id="rId15" w:history="1">
                              <w:r w:rsidRPr="00C20654">
                                <w:rPr>
                                  <w:rStyle w:val="Hyperlink"/>
                                </w:rPr>
                                <w:t>2028</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6C7D4" id="Text Box 5" o:spid="_x0000_s1027" type="#_x0000_t202" style="position:absolute;left:0;text-align:left;margin-left:65.35pt;margin-top:12.4pt;width:97.7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" fillcolor="#0b0b0b [3088]" stroked="f">
                <v:fill color2="black [3008]" rotate="t" focusposition=".5,1" focussize="-.5,-.5" focus="100%" type="gradientRadial"/>
                <v:shadow on="t" color="black" opacity="41943f" origin=",.5" offset="0"/>
                <v:textbox>
                  <w:txbxContent>
                    <w:p w14:paraId="318CE898" w14:textId="1665446D" w:rsidR="00513EE2" w:rsidRPr="00513EE2" w:rsidRDefault="00513EE2" w:rsidP="00513EE2">
                      <w:pPr>
                        <w:pStyle w:val="Heading2"/>
                        <w:jc w:val="center"/>
                        <w:rPr>
                          <w:color w:val="FFFF00"/>
                        </w:rPr>
                      </w:pPr>
                      <w:r w:rsidRPr="00513EE2">
                        <w:rPr>
                          <w:color w:val="FFFF00"/>
                        </w:rPr>
                        <w:t>Strategy</w:t>
                      </w:r>
                    </w:p>
                    <w:p w14:paraId="5A743EE1" w14:textId="7EFBD397" w:rsidR="00513EE2" w:rsidRPr="00513EE2" w:rsidRDefault="00513EE2" w:rsidP="00513EE2">
                      <w:pPr>
                        <w:pStyle w:val="Heading2"/>
                        <w:jc w:val="center"/>
                        <w:rPr>
                          <w:rFonts w:eastAsiaTheme="minorHAnsi"/>
                          <w:color w:val="FFFF00"/>
                          <w:lang w:eastAsia="en-US"/>
                        </w:rPr>
                      </w:pPr>
                      <w:r w:rsidRPr="00513EE2">
                        <w:rPr>
                          <w:color w:val="FFFF00"/>
                        </w:rPr>
                        <w:t>2024-</w:t>
                      </w:r>
                      <w:hyperlink r:id="rId16" w:history="1">
                        <w:r w:rsidRPr="00C20654">
                          <w:rPr>
                            <w:rStyle w:val="Hyperlink"/>
                          </w:rPr>
                          <w:t>2028</w:t>
                        </w:r>
                      </w:hyperlink>
                    </w:p>
                  </w:txbxContent>
                </v:textbox>
              </v:shape>
            </w:pict>
          </mc:Fallback>
        </mc:AlternateContent>
      </w:r>
    </w:p>
    <w:p w14:paraId="514546EF" w14:textId="477BA98C" w:rsidR="00BC2434" w:rsidRDefault="00BC2434" w:rsidP="00136D04">
      <w:pPr>
        <w:pStyle w:val="ListParagraph"/>
        <w:ind w:left="720" w:firstLine="0"/>
        <w:rPr>
          <w:rFonts w:ascii="Tahoma" w:hAnsi="Tahoma" w:cs="Tahoma"/>
        </w:rPr>
      </w:pPr>
    </w:p>
    <w:p w14:paraId="69BF2C5E" w14:textId="60D9896A" w:rsidR="00BC2434" w:rsidRDefault="00BC2434" w:rsidP="00136D04">
      <w:pPr>
        <w:pStyle w:val="ListParagraph"/>
        <w:ind w:left="720" w:firstLine="0"/>
        <w:rPr>
          <w:rFonts w:ascii="Tahoma" w:hAnsi="Tahoma" w:cs="Tahoma"/>
        </w:rPr>
      </w:pPr>
    </w:p>
    <w:p w14:paraId="6616016A" w14:textId="6B830CD5" w:rsidR="00BC2434" w:rsidRDefault="00BC2434" w:rsidP="00136D04">
      <w:pPr>
        <w:pStyle w:val="ListParagraph"/>
        <w:ind w:left="720" w:firstLine="0"/>
        <w:rPr>
          <w:rFonts w:ascii="Tahoma" w:hAnsi="Tahoma" w:cs="Tahoma"/>
        </w:rPr>
      </w:pPr>
    </w:p>
    <w:p w14:paraId="75413598" w14:textId="77777777" w:rsidR="00BC2434" w:rsidRDefault="00BC2434" w:rsidP="00136D04">
      <w:pPr>
        <w:pStyle w:val="ListParagraph"/>
        <w:ind w:left="720" w:firstLine="0"/>
        <w:rPr>
          <w:rFonts w:ascii="Tahoma" w:hAnsi="Tahoma" w:cs="Tahoma"/>
        </w:rPr>
      </w:pPr>
    </w:p>
    <w:p w14:paraId="4ECFA189" w14:textId="5C3F263C" w:rsidR="002753E7" w:rsidRDefault="002753E7" w:rsidP="00EE28E4">
      <w:pPr>
        <w:rPr>
          <w:rFonts w:ascii="Tahoma" w:eastAsia="FSJack-Light" w:hAnsi="Tahoma" w:cs="Tahoma"/>
          <w:lang w:eastAsia="en-GB" w:bidi="en-GB"/>
        </w:rPr>
      </w:pPr>
    </w:p>
    <w:p w14:paraId="1D4923D2" w14:textId="07CC402E" w:rsidR="00643765" w:rsidRDefault="00643765" w:rsidP="00EE28E4">
      <w:pPr>
        <w:rPr>
          <w:rFonts w:ascii="Calibri" w:hAnsi="Calibri" w:cs="Calibri"/>
          <w:b/>
          <w:caps/>
          <w:color w:val="FF0000"/>
          <w:sz w:val="32"/>
        </w:rPr>
      </w:pPr>
    </w:p>
    <w:p w14:paraId="5A1EADE4" w14:textId="7B6C79B1" w:rsidR="00DA205A" w:rsidRDefault="00DA205A">
      <w:pPr>
        <w:rPr>
          <w:rFonts w:ascii="Calibri" w:hAnsi="Calibri" w:cs="Calibri"/>
          <w:b/>
          <w:bCs/>
          <w:iCs/>
          <w:smallCaps/>
          <w:color w:val="AD2523"/>
          <w:sz w:val="32"/>
          <w:szCs w:val="24"/>
        </w:rPr>
      </w:pPr>
      <w:r>
        <w:rPr>
          <w:rFonts w:ascii="Calibri" w:hAnsi="Calibri" w:cs="Calibri"/>
          <w:b/>
          <w:bCs/>
          <w:iCs/>
          <w:smallCaps/>
          <w:color w:val="AD2523"/>
          <w:sz w:val="32"/>
          <w:szCs w:val="24"/>
        </w:rPr>
        <w:br w:type="page"/>
      </w:r>
    </w:p>
    <w:p w14:paraId="6EFD8F78" w14:textId="664A3E63" w:rsidR="00BC2434" w:rsidRPr="00F90C37" w:rsidRDefault="00EE28E4" w:rsidP="00EE28E4">
      <w:pPr>
        <w:rPr>
          <w:rFonts w:ascii="Calibri" w:hAnsi="Calibri" w:cs="Calibri"/>
          <w:b/>
          <w:bCs/>
          <w:iCs/>
          <w:smallCaps/>
          <w:color w:val="AD2523"/>
          <w:sz w:val="32"/>
          <w:szCs w:val="24"/>
        </w:rPr>
      </w:pPr>
      <w:r w:rsidRPr="00F90C37">
        <w:rPr>
          <w:rFonts w:ascii="Calibri" w:hAnsi="Calibri" w:cs="Calibri"/>
          <w:b/>
          <w:bCs/>
          <w:iCs/>
          <w:smallCaps/>
          <w:color w:val="AD2523"/>
          <w:sz w:val="32"/>
          <w:szCs w:val="24"/>
        </w:rPr>
        <w:lastRenderedPageBreak/>
        <w:t>O</w:t>
      </w:r>
      <w:r w:rsidR="005F4575" w:rsidRPr="00F90C37">
        <w:rPr>
          <w:rFonts w:ascii="Calibri" w:hAnsi="Calibri" w:cs="Calibri"/>
          <w:b/>
          <w:bCs/>
          <w:iCs/>
          <w:smallCaps/>
          <w:color w:val="AD2523"/>
          <w:sz w:val="32"/>
          <w:szCs w:val="24"/>
        </w:rPr>
        <w:t>UR</w:t>
      </w:r>
      <w:r w:rsidRPr="00F90C37">
        <w:rPr>
          <w:rFonts w:ascii="Calibri" w:hAnsi="Calibri" w:cs="Calibri"/>
          <w:b/>
          <w:bCs/>
          <w:iCs/>
          <w:smallCaps/>
          <w:color w:val="AD2523"/>
          <w:sz w:val="32"/>
          <w:szCs w:val="24"/>
        </w:rPr>
        <w:t xml:space="preserve"> Mission, Values, and Vision</w:t>
      </w:r>
    </w:p>
    <w:p w14:paraId="1075EFC6" w14:textId="77777777" w:rsidR="00F2004B" w:rsidRPr="00643765" w:rsidRDefault="00F2004B" w:rsidP="00EE28E4">
      <w:pPr>
        <w:pStyle w:val="paragraph"/>
        <w:spacing w:before="0" w:beforeAutospacing="0" w:after="0" w:afterAutospacing="0"/>
        <w:textAlignment w:val="baseline"/>
        <w:rPr>
          <w:rStyle w:val="normaltextrun"/>
          <w:rFonts w:ascii="Calibri" w:hAnsi="Calibri" w:cs="Calibri"/>
          <w:b/>
          <w:bCs/>
          <w:sz w:val="22"/>
          <w:szCs w:val="32"/>
        </w:rPr>
      </w:pPr>
    </w:p>
    <w:p w14:paraId="177C381A" w14:textId="12C5B6B2" w:rsidR="00EE28E4" w:rsidRPr="00E53236" w:rsidRDefault="00EE28E4" w:rsidP="00EE28E4">
      <w:pPr>
        <w:pStyle w:val="paragraph"/>
        <w:spacing w:before="0" w:beforeAutospacing="0" w:after="0" w:afterAutospacing="0"/>
        <w:textAlignment w:val="baseline"/>
        <w:rPr>
          <w:rFonts w:ascii="Calibri" w:hAnsi="Calibri" w:cs="Calibri"/>
          <w:sz w:val="22"/>
          <w:szCs w:val="22"/>
        </w:rPr>
      </w:pPr>
      <w:r w:rsidRPr="00E53236">
        <w:rPr>
          <w:rStyle w:val="normaltextrun"/>
          <w:rFonts w:ascii="Calibri" w:hAnsi="Calibri" w:cs="Calibri"/>
          <w:b/>
          <w:bCs/>
          <w:sz w:val="22"/>
          <w:szCs w:val="22"/>
        </w:rPr>
        <w:t>Our Mission</w:t>
      </w:r>
      <w:r w:rsidRPr="00E53236">
        <w:rPr>
          <w:rStyle w:val="eop"/>
          <w:rFonts w:ascii="Calibri" w:hAnsi="Calibri" w:cs="Calibri"/>
          <w:sz w:val="22"/>
          <w:szCs w:val="22"/>
        </w:rPr>
        <w:t> </w:t>
      </w:r>
      <w:r w:rsidRPr="00E53236">
        <w:rPr>
          <w:rStyle w:val="eop"/>
          <w:rFonts w:ascii="Calibri" w:hAnsi="Calibri" w:cs="Calibri"/>
          <w:sz w:val="22"/>
          <w:szCs w:val="22"/>
        </w:rPr>
        <w:br/>
      </w:r>
    </w:p>
    <w:p w14:paraId="138107A1" w14:textId="77777777" w:rsidR="00EE28E4" w:rsidRPr="00E53236" w:rsidRDefault="00EE28E4" w:rsidP="00EE28E4">
      <w:pPr>
        <w:pStyle w:val="paragraph"/>
        <w:numPr>
          <w:ilvl w:val="0"/>
          <w:numId w:val="4"/>
        </w:numPr>
        <w:spacing w:before="0" w:beforeAutospacing="0" w:after="0" w:afterAutospacing="0" w:line="276" w:lineRule="auto"/>
        <w:textAlignment w:val="baseline"/>
        <w:rPr>
          <w:rFonts w:ascii="Calibri" w:hAnsi="Calibri" w:cs="Calibri"/>
          <w:sz w:val="22"/>
          <w:szCs w:val="22"/>
        </w:rPr>
      </w:pPr>
      <w:r w:rsidRPr="00E53236">
        <w:rPr>
          <w:rStyle w:val="normaltextrun"/>
          <w:rFonts w:ascii="Calibri" w:hAnsi="Calibri" w:cs="Calibri"/>
          <w:sz w:val="22"/>
          <w:szCs w:val="22"/>
          <w:lang w:val="en-US"/>
        </w:rPr>
        <w:t xml:space="preserve">To provide opportunities for everyone to fall in love with the </w:t>
      </w:r>
      <w:proofErr w:type="gramStart"/>
      <w:r w:rsidRPr="00E53236">
        <w:rPr>
          <w:rStyle w:val="normaltextrun"/>
          <w:rFonts w:ascii="Calibri" w:hAnsi="Calibri" w:cs="Calibri"/>
          <w:sz w:val="22"/>
          <w:szCs w:val="22"/>
          <w:lang w:val="en-US"/>
        </w:rPr>
        <w:t>game</w:t>
      </w:r>
      <w:proofErr w:type="gramEnd"/>
      <w:r w:rsidRPr="00E53236">
        <w:rPr>
          <w:rStyle w:val="eop"/>
          <w:rFonts w:ascii="Calibri" w:hAnsi="Calibri" w:cs="Calibri"/>
          <w:sz w:val="22"/>
          <w:szCs w:val="22"/>
        </w:rPr>
        <w:t> </w:t>
      </w:r>
    </w:p>
    <w:p w14:paraId="580E5838" w14:textId="77777777" w:rsidR="00EE28E4" w:rsidRPr="00E53236" w:rsidRDefault="00EE28E4" w:rsidP="00EE28E4">
      <w:pPr>
        <w:pStyle w:val="paragraph"/>
        <w:numPr>
          <w:ilvl w:val="0"/>
          <w:numId w:val="4"/>
        </w:numPr>
        <w:spacing w:before="0" w:beforeAutospacing="0" w:after="0" w:afterAutospacing="0" w:line="276" w:lineRule="auto"/>
        <w:textAlignment w:val="baseline"/>
        <w:rPr>
          <w:rFonts w:ascii="Calibri" w:hAnsi="Calibri" w:cs="Calibri"/>
          <w:sz w:val="22"/>
          <w:szCs w:val="22"/>
        </w:rPr>
      </w:pPr>
      <w:r w:rsidRPr="00E53236">
        <w:rPr>
          <w:rStyle w:val="normaltextrun"/>
          <w:rFonts w:ascii="Calibri" w:hAnsi="Calibri" w:cs="Calibri"/>
          <w:sz w:val="22"/>
          <w:szCs w:val="22"/>
          <w:lang w:val="en-US"/>
        </w:rPr>
        <w:t>Equality For All</w:t>
      </w:r>
      <w:r w:rsidRPr="00E53236">
        <w:rPr>
          <w:rStyle w:val="eop"/>
          <w:rFonts w:ascii="Calibri" w:hAnsi="Calibri" w:cs="Calibri"/>
          <w:sz w:val="22"/>
          <w:szCs w:val="22"/>
        </w:rPr>
        <w:t> </w:t>
      </w:r>
    </w:p>
    <w:p w14:paraId="395B470B" w14:textId="77777777" w:rsidR="00EE28E4" w:rsidRPr="00E53236" w:rsidRDefault="00EE28E4" w:rsidP="00EE28E4">
      <w:pPr>
        <w:pStyle w:val="paragraph"/>
        <w:numPr>
          <w:ilvl w:val="0"/>
          <w:numId w:val="4"/>
        </w:numPr>
        <w:spacing w:before="0" w:beforeAutospacing="0" w:after="0" w:afterAutospacing="0" w:line="276" w:lineRule="auto"/>
        <w:textAlignment w:val="baseline"/>
        <w:rPr>
          <w:rFonts w:ascii="Calibri" w:hAnsi="Calibri" w:cs="Calibri"/>
          <w:sz w:val="22"/>
          <w:szCs w:val="22"/>
        </w:rPr>
      </w:pPr>
      <w:r w:rsidRPr="00E53236">
        <w:rPr>
          <w:rStyle w:val="normaltextrun"/>
          <w:rFonts w:ascii="Calibri" w:hAnsi="Calibri" w:cs="Calibri"/>
          <w:sz w:val="22"/>
          <w:szCs w:val="22"/>
          <w:lang w:val="en-US"/>
        </w:rPr>
        <w:t>Strive for Achievement </w:t>
      </w:r>
      <w:r w:rsidRPr="00E53236">
        <w:rPr>
          <w:rStyle w:val="eop"/>
          <w:rFonts w:ascii="Calibri" w:hAnsi="Calibri" w:cs="Calibri"/>
          <w:sz w:val="22"/>
          <w:szCs w:val="22"/>
        </w:rPr>
        <w:t> </w:t>
      </w:r>
    </w:p>
    <w:p w14:paraId="7DC13DA5" w14:textId="77777777" w:rsidR="00EE28E4" w:rsidRPr="00E53236" w:rsidRDefault="00EE28E4" w:rsidP="00EE28E4">
      <w:pPr>
        <w:pStyle w:val="paragraph"/>
        <w:spacing w:before="0" w:beforeAutospacing="0" w:after="0" w:afterAutospacing="0"/>
        <w:textAlignment w:val="baseline"/>
        <w:rPr>
          <w:rFonts w:ascii="Calibri" w:hAnsi="Calibri" w:cs="Calibri"/>
          <w:sz w:val="22"/>
          <w:szCs w:val="22"/>
        </w:rPr>
      </w:pPr>
    </w:p>
    <w:p w14:paraId="7966DC2C" w14:textId="77777777" w:rsidR="00EE28E4" w:rsidRPr="00E53236" w:rsidRDefault="00EE28E4" w:rsidP="00EE28E4">
      <w:pPr>
        <w:rPr>
          <w:rStyle w:val="normaltextrun"/>
          <w:rFonts w:ascii="Calibri" w:hAnsi="Calibri" w:cs="Calibri"/>
        </w:rPr>
      </w:pPr>
      <w:r w:rsidRPr="00E53236">
        <w:rPr>
          <w:rFonts w:ascii="Calibri" w:hAnsi="Calibri" w:cs="Calibri"/>
        </w:rPr>
        <w:t xml:space="preserve">Somerset FA are the governing body for football in the county of Somerset; our mission is to grow and develop participation across all areas of the game in line with our vision. The Somerset FA Board are volunteers who help set the Association’s direction and work with full time staff members to achieve our goals. </w:t>
      </w:r>
    </w:p>
    <w:p w14:paraId="7A19804A" w14:textId="77777777" w:rsidR="00BC2434" w:rsidRPr="00E53236" w:rsidRDefault="00BC2434" w:rsidP="00BC2434">
      <w:pPr>
        <w:pStyle w:val="paragraph"/>
        <w:spacing w:before="0" w:beforeAutospacing="0" w:after="0" w:afterAutospacing="0"/>
        <w:textAlignment w:val="baseline"/>
        <w:rPr>
          <w:rStyle w:val="normaltextrun"/>
          <w:rFonts w:ascii="Calibri" w:hAnsi="Calibri" w:cs="Calibri"/>
          <w:sz w:val="22"/>
          <w:szCs w:val="22"/>
        </w:rPr>
      </w:pPr>
      <w:r w:rsidRPr="00E53236">
        <w:rPr>
          <w:rStyle w:val="normaltextrun"/>
          <w:rFonts w:ascii="Calibri" w:hAnsi="Calibri" w:cs="Calibri"/>
          <w:b/>
          <w:bCs/>
          <w:sz w:val="22"/>
          <w:szCs w:val="22"/>
        </w:rPr>
        <w:t>Our Values</w:t>
      </w:r>
      <w:r w:rsidRPr="00E53236">
        <w:rPr>
          <w:rStyle w:val="eop"/>
          <w:rFonts w:ascii="Calibri" w:hAnsi="Calibri" w:cs="Calibri"/>
          <w:sz w:val="22"/>
          <w:szCs w:val="22"/>
        </w:rPr>
        <w:br/>
      </w:r>
    </w:p>
    <w:p w14:paraId="3F5B7DE9" w14:textId="77777777" w:rsidR="00BC2434" w:rsidRPr="00E53236" w:rsidRDefault="00BC2434" w:rsidP="00BC2434">
      <w:pPr>
        <w:pStyle w:val="paragraph"/>
        <w:spacing w:before="0" w:beforeAutospacing="0" w:after="0" w:afterAutospacing="0"/>
        <w:ind w:left="360" w:hanging="360"/>
        <w:textAlignment w:val="baseline"/>
        <w:rPr>
          <w:rFonts w:ascii="Calibri" w:hAnsi="Calibri" w:cs="Calibri"/>
          <w:sz w:val="22"/>
          <w:szCs w:val="22"/>
        </w:rPr>
      </w:pPr>
      <w:r w:rsidRPr="00E53236">
        <w:rPr>
          <w:rFonts w:ascii="Calibri" w:hAnsi="Calibri" w:cs="Calibri"/>
          <w:b/>
          <w:bCs/>
          <w:i/>
          <w:iCs/>
          <w:noProof/>
          <w:color w:val="FF0000"/>
          <w:sz w:val="22"/>
          <w:szCs w:val="22"/>
          <w:lang w:val="en-US"/>
        </w:rPr>
        <w:drawing>
          <wp:inline distT="0" distB="0" distL="0" distR="0" wp14:anchorId="1B034F9B" wp14:editId="6911A6A0">
            <wp:extent cx="265814" cy="265814"/>
            <wp:effectExtent l="0" t="0" r="0" b="1270"/>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7" cstate="print">
                      <a:alphaModFix amt="50000"/>
                      <a:extLst>
                        <a:ext uri="{28A0092B-C50C-407E-A947-70E740481C1C}">
                          <a14:useLocalDpi xmlns:a14="http://schemas.microsoft.com/office/drawing/2010/main" val="0"/>
                        </a:ext>
                      </a:extLst>
                    </a:blip>
                    <a:stretch>
                      <a:fillRect/>
                    </a:stretch>
                  </pic:blipFill>
                  <pic:spPr>
                    <a:xfrm flipH="1">
                      <a:off x="0" y="0"/>
                      <a:ext cx="266923" cy="266923"/>
                    </a:xfrm>
                    <a:prstGeom prst="rect">
                      <a:avLst/>
                    </a:prstGeom>
                  </pic:spPr>
                </pic:pic>
              </a:graphicData>
            </a:graphic>
          </wp:inline>
        </w:drawing>
      </w:r>
      <w:r w:rsidRPr="00E53236">
        <w:rPr>
          <w:rStyle w:val="normaltextrun"/>
          <w:rFonts w:ascii="Calibri" w:hAnsi="Calibri" w:cs="Calibri"/>
          <w:b/>
          <w:bCs/>
          <w:i/>
          <w:iCs/>
          <w:color w:val="FF0000"/>
          <w:sz w:val="22"/>
          <w:szCs w:val="22"/>
          <w:lang w:val="en-US"/>
        </w:rPr>
        <w:t xml:space="preserve"> </w:t>
      </w:r>
      <w:r w:rsidRPr="00F90C37">
        <w:rPr>
          <w:rStyle w:val="normaltextrun"/>
          <w:rFonts w:ascii="Calibri" w:hAnsi="Calibri" w:cs="Calibri"/>
          <w:b/>
          <w:bCs/>
          <w:i/>
          <w:iCs/>
          <w:color w:val="AD2523"/>
          <w:sz w:val="22"/>
          <w:szCs w:val="22"/>
          <w:lang w:val="en-US"/>
        </w:rPr>
        <w:t>CREATIVE:</w:t>
      </w:r>
      <w:r w:rsidRPr="00F90C37">
        <w:rPr>
          <w:rStyle w:val="tabchar"/>
          <w:rFonts w:ascii="Calibri" w:hAnsi="Calibri" w:cs="Calibri"/>
          <w:color w:val="AD2523"/>
          <w:sz w:val="22"/>
          <w:szCs w:val="22"/>
        </w:rPr>
        <w:t xml:space="preserve"> </w:t>
      </w:r>
      <w:r w:rsidRPr="00E53236">
        <w:rPr>
          <w:rStyle w:val="normaltextrun"/>
          <w:rFonts w:ascii="Calibri" w:hAnsi="Calibri" w:cs="Calibri"/>
          <w:sz w:val="22"/>
          <w:szCs w:val="22"/>
          <w:lang w:val="en-US"/>
        </w:rPr>
        <w:t>New tactics to support and safeguard all in grassroots football</w:t>
      </w:r>
      <w:r w:rsidRPr="00E53236">
        <w:rPr>
          <w:rStyle w:val="eop"/>
          <w:rFonts w:ascii="Calibri" w:hAnsi="Calibri" w:cs="Calibri"/>
          <w:sz w:val="22"/>
          <w:szCs w:val="22"/>
        </w:rPr>
        <w:t> </w:t>
      </w:r>
    </w:p>
    <w:p w14:paraId="33FA2432" w14:textId="77777777" w:rsidR="00BC2434" w:rsidRPr="00E53236" w:rsidRDefault="00BC2434" w:rsidP="00BC2434">
      <w:pPr>
        <w:pStyle w:val="paragraph"/>
        <w:spacing w:before="0" w:beforeAutospacing="0" w:after="0" w:afterAutospacing="0"/>
        <w:ind w:left="360" w:hanging="360"/>
        <w:textAlignment w:val="baseline"/>
        <w:rPr>
          <w:rFonts w:ascii="Calibri" w:hAnsi="Calibri" w:cs="Calibri"/>
          <w:sz w:val="22"/>
          <w:szCs w:val="22"/>
        </w:rPr>
      </w:pPr>
      <w:r w:rsidRPr="00E53236">
        <w:rPr>
          <w:rFonts w:ascii="Calibri" w:hAnsi="Calibri" w:cs="Calibri"/>
          <w:b/>
          <w:bCs/>
          <w:i/>
          <w:iCs/>
          <w:noProof/>
          <w:color w:val="FF0000"/>
          <w:sz w:val="22"/>
          <w:szCs w:val="22"/>
          <w:lang w:val="en-US"/>
        </w:rPr>
        <w:drawing>
          <wp:inline distT="0" distB="0" distL="0" distR="0" wp14:anchorId="6532469A" wp14:editId="54CB7329">
            <wp:extent cx="266400" cy="266400"/>
            <wp:effectExtent l="0" t="0" r="635" b="635"/>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8" cstate="print">
                      <a:alphaModFix amt="50000"/>
                      <a:extLst>
                        <a:ext uri="{28A0092B-C50C-407E-A947-70E740481C1C}">
                          <a14:useLocalDpi xmlns:a14="http://schemas.microsoft.com/office/drawing/2010/main" val="0"/>
                        </a:ext>
                      </a:extLst>
                    </a:blip>
                    <a:stretch>
                      <a:fillRect/>
                    </a:stretch>
                  </pic:blipFill>
                  <pic:spPr>
                    <a:xfrm>
                      <a:off x="0" y="0"/>
                      <a:ext cx="266400" cy="266400"/>
                    </a:xfrm>
                    <a:prstGeom prst="rect">
                      <a:avLst/>
                    </a:prstGeom>
                  </pic:spPr>
                </pic:pic>
              </a:graphicData>
            </a:graphic>
          </wp:inline>
        </w:drawing>
      </w:r>
      <w:r w:rsidRPr="00E53236">
        <w:rPr>
          <w:rStyle w:val="normaltextrun"/>
          <w:rFonts w:ascii="Calibri" w:hAnsi="Calibri" w:cs="Calibri"/>
          <w:b/>
          <w:bCs/>
          <w:i/>
          <w:iCs/>
          <w:color w:val="FF0000"/>
          <w:sz w:val="22"/>
          <w:szCs w:val="22"/>
          <w:lang w:val="en-US"/>
        </w:rPr>
        <w:t xml:space="preserve"> </w:t>
      </w:r>
      <w:r w:rsidRPr="00F90C37">
        <w:rPr>
          <w:rStyle w:val="normaltextrun"/>
          <w:rFonts w:ascii="Calibri" w:hAnsi="Calibri" w:cs="Calibri"/>
          <w:b/>
          <w:bCs/>
          <w:i/>
          <w:iCs/>
          <w:color w:val="AD2523"/>
          <w:sz w:val="22"/>
          <w:szCs w:val="22"/>
          <w:lang w:val="en-US"/>
        </w:rPr>
        <w:t>INCLUSIVE:</w:t>
      </w:r>
      <w:r w:rsidRPr="00F90C37">
        <w:rPr>
          <w:rStyle w:val="normaltextrun"/>
          <w:lang w:val="en-US"/>
        </w:rPr>
        <w:t xml:space="preserve"> </w:t>
      </w:r>
      <w:r w:rsidRPr="00E53236">
        <w:rPr>
          <w:rStyle w:val="normaltextrun"/>
          <w:rFonts w:ascii="Calibri" w:hAnsi="Calibri" w:cs="Calibri"/>
          <w:sz w:val="22"/>
          <w:szCs w:val="22"/>
          <w:lang w:val="en-US"/>
        </w:rPr>
        <w:t>Opportunities for everyone, uniting the football family</w:t>
      </w:r>
      <w:r w:rsidRPr="00E53236">
        <w:rPr>
          <w:rStyle w:val="eop"/>
          <w:rFonts w:ascii="Calibri" w:hAnsi="Calibri" w:cs="Calibri"/>
          <w:sz w:val="22"/>
          <w:szCs w:val="22"/>
        </w:rPr>
        <w:t> </w:t>
      </w:r>
    </w:p>
    <w:p w14:paraId="1E4B4FC2" w14:textId="77777777" w:rsidR="00BC2434" w:rsidRPr="00E53236" w:rsidRDefault="00BC2434" w:rsidP="00BC2434">
      <w:pPr>
        <w:pStyle w:val="paragraph"/>
        <w:spacing w:before="0" w:beforeAutospacing="0" w:after="0" w:afterAutospacing="0"/>
        <w:textAlignment w:val="baseline"/>
        <w:rPr>
          <w:rFonts w:ascii="Calibri" w:hAnsi="Calibri" w:cs="Calibri"/>
          <w:sz w:val="22"/>
          <w:szCs w:val="22"/>
        </w:rPr>
      </w:pPr>
      <w:r w:rsidRPr="00E53236">
        <w:rPr>
          <w:rFonts w:ascii="Calibri" w:hAnsi="Calibri" w:cs="Calibri"/>
          <w:b/>
          <w:bCs/>
          <w:i/>
          <w:iCs/>
          <w:noProof/>
          <w:color w:val="FF0000"/>
          <w:sz w:val="22"/>
          <w:szCs w:val="22"/>
          <w:lang w:val="en-US"/>
        </w:rPr>
        <w:drawing>
          <wp:inline distT="0" distB="0" distL="0" distR="0" wp14:anchorId="1C0DD758" wp14:editId="5A0B1093">
            <wp:extent cx="266400" cy="266400"/>
            <wp:effectExtent l="0" t="0" r="635" b="635"/>
            <wp:docPr id="11" name="Picture 1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pic:cNvPicPr/>
                  </pic:nvPicPr>
                  <pic:blipFill>
                    <a:blip r:embed="rId19" cstate="print">
                      <a:alphaModFix amt="50000"/>
                      <a:extLst>
                        <a:ext uri="{28A0092B-C50C-407E-A947-70E740481C1C}">
                          <a14:useLocalDpi xmlns:a14="http://schemas.microsoft.com/office/drawing/2010/main" val="0"/>
                        </a:ext>
                      </a:extLst>
                    </a:blip>
                    <a:stretch>
                      <a:fillRect/>
                    </a:stretch>
                  </pic:blipFill>
                  <pic:spPr>
                    <a:xfrm>
                      <a:off x="0" y="0"/>
                      <a:ext cx="266400" cy="266400"/>
                    </a:xfrm>
                    <a:prstGeom prst="rect">
                      <a:avLst/>
                    </a:prstGeom>
                  </pic:spPr>
                </pic:pic>
              </a:graphicData>
            </a:graphic>
          </wp:inline>
        </w:drawing>
      </w:r>
      <w:r w:rsidRPr="00E53236">
        <w:rPr>
          <w:rStyle w:val="normaltextrun"/>
          <w:rFonts w:ascii="Calibri" w:hAnsi="Calibri" w:cs="Calibri"/>
          <w:b/>
          <w:bCs/>
          <w:i/>
          <w:iCs/>
          <w:color w:val="FF0000"/>
          <w:sz w:val="22"/>
          <w:szCs w:val="22"/>
          <w:lang w:val="en-US"/>
        </w:rPr>
        <w:t xml:space="preserve"> </w:t>
      </w:r>
      <w:r w:rsidRPr="00F90C37">
        <w:rPr>
          <w:rStyle w:val="normaltextrun"/>
          <w:rFonts w:ascii="Calibri" w:hAnsi="Calibri" w:cs="Calibri"/>
          <w:b/>
          <w:bCs/>
          <w:i/>
          <w:iCs/>
          <w:color w:val="AD2523"/>
          <w:sz w:val="22"/>
          <w:szCs w:val="22"/>
          <w:lang w:val="en-US"/>
        </w:rPr>
        <w:t>DEDICATED:</w:t>
      </w:r>
      <w:r w:rsidRPr="00F90C37">
        <w:rPr>
          <w:rStyle w:val="tabchar"/>
          <w:rFonts w:ascii="Calibri" w:hAnsi="Calibri" w:cs="Calibri"/>
          <w:color w:val="AD2523"/>
          <w:sz w:val="22"/>
          <w:szCs w:val="22"/>
        </w:rPr>
        <w:t xml:space="preserve"> </w:t>
      </w:r>
      <w:r w:rsidRPr="00E53236">
        <w:rPr>
          <w:rStyle w:val="normaltextrun"/>
          <w:rFonts w:ascii="Calibri" w:hAnsi="Calibri" w:cs="Calibri"/>
          <w:sz w:val="22"/>
          <w:szCs w:val="22"/>
          <w:lang w:val="en-US"/>
        </w:rPr>
        <w:t>Delivering the best footballing experience for team Somerset</w:t>
      </w:r>
      <w:r w:rsidRPr="00E53236">
        <w:rPr>
          <w:rStyle w:val="eop"/>
          <w:rFonts w:ascii="Calibri" w:hAnsi="Calibri" w:cs="Calibri"/>
          <w:sz w:val="22"/>
          <w:szCs w:val="22"/>
        </w:rPr>
        <w:t> </w:t>
      </w:r>
    </w:p>
    <w:p w14:paraId="4A3F84CA" w14:textId="77777777" w:rsidR="00BC2434" w:rsidRPr="00E53236" w:rsidRDefault="00BC2434" w:rsidP="00BC2434">
      <w:pPr>
        <w:pStyle w:val="paragraph"/>
        <w:spacing w:before="0" w:beforeAutospacing="0" w:after="0" w:afterAutospacing="0"/>
        <w:ind w:left="360"/>
        <w:textAlignment w:val="baseline"/>
        <w:rPr>
          <w:rStyle w:val="eop"/>
          <w:rFonts w:ascii="Calibri" w:hAnsi="Calibri" w:cs="Calibri"/>
          <w:sz w:val="22"/>
          <w:szCs w:val="22"/>
        </w:rPr>
      </w:pPr>
      <w:r w:rsidRPr="00E53236">
        <w:rPr>
          <w:rStyle w:val="eop"/>
          <w:rFonts w:ascii="Calibri" w:hAnsi="Calibri" w:cs="Calibri"/>
          <w:sz w:val="22"/>
          <w:szCs w:val="22"/>
        </w:rPr>
        <w:t> </w:t>
      </w:r>
    </w:p>
    <w:p w14:paraId="01D625E2" w14:textId="77777777" w:rsidR="00EE28E4" w:rsidRPr="00E53236" w:rsidRDefault="00EE28E4" w:rsidP="009D1BD5">
      <w:pPr>
        <w:rPr>
          <w:rFonts w:ascii="Calibri" w:hAnsi="Calibri" w:cs="Calibri"/>
          <w:b/>
        </w:rPr>
      </w:pPr>
      <w:r w:rsidRPr="00E53236">
        <w:rPr>
          <w:rFonts w:ascii="Calibri" w:hAnsi="Calibri" w:cs="Calibri"/>
          <w:b/>
        </w:rPr>
        <w:t xml:space="preserve">Our Vision </w:t>
      </w:r>
    </w:p>
    <w:p w14:paraId="0F78032E" w14:textId="77777777" w:rsidR="009D1BD5" w:rsidRPr="00E53236" w:rsidRDefault="00EE28E4" w:rsidP="009D1BD5">
      <w:pPr>
        <w:rPr>
          <w:rFonts w:ascii="Calibri" w:hAnsi="Calibri" w:cs="Calibri"/>
        </w:rPr>
      </w:pPr>
      <w:r w:rsidRPr="00E53236">
        <w:rPr>
          <w:rFonts w:ascii="Calibri" w:hAnsi="Calibri" w:cs="Calibri"/>
        </w:rPr>
        <w:t>"Football for Everyone, Everyone for Football"</w:t>
      </w:r>
      <w:r w:rsidR="009D1BD5" w:rsidRPr="00E53236">
        <w:rPr>
          <w:rFonts w:ascii="Calibri" w:hAnsi="Calibri" w:cs="Calibri"/>
        </w:rPr>
        <w:t xml:space="preserve"> </w:t>
      </w:r>
    </w:p>
    <w:p w14:paraId="0A1EB869" w14:textId="77777777" w:rsidR="009D1BD5" w:rsidRPr="00E53236" w:rsidRDefault="009D1BD5" w:rsidP="00BC2434">
      <w:pPr>
        <w:pStyle w:val="paragraph"/>
        <w:spacing w:before="0" w:beforeAutospacing="0" w:after="0" w:afterAutospacing="0"/>
        <w:textAlignment w:val="baseline"/>
        <w:rPr>
          <w:rFonts w:ascii="Calibri" w:hAnsi="Calibri" w:cs="Calibri"/>
          <w:sz w:val="22"/>
          <w:szCs w:val="22"/>
        </w:rPr>
      </w:pPr>
    </w:p>
    <w:p w14:paraId="57953D34" w14:textId="1E3F5689" w:rsidR="00BC2434" w:rsidRPr="00F90C37" w:rsidRDefault="00BC2434" w:rsidP="00BC2434">
      <w:pPr>
        <w:rPr>
          <w:rFonts w:ascii="Calibri" w:hAnsi="Calibri" w:cs="Calibri"/>
          <w:b/>
          <w:bCs/>
          <w:iCs/>
          <w:smallCaps/>
          <w:color w:val="AD2523"/>
          <w:sz w:val="32"/>
          <w:szCs w:val="24"/>
        </w:rPr>
      </w:pPr>
      <w:r w:rsidRPr="00F90C37">
        <w:rPr>
          <w:rFonts w:ascii="Calibri" w:hAnsi="Calibri" w:cs="Calibri"/>
          <w:b/>
          <w:bCs/>
          <w:iCs/>
          <w:smallCaps/>
          <w:color w:val="AD2523"/>
          <w:sz w:val="32"/>
          <w:szCs w:val="24"/>
        </w:rPr>
        <w:t>T</w:t>
      </w:r>
      <w:r w:rsidR="005F4575" w:rsidRPr="00F90C37">
        <w:rPr>
          <w:rFonts w:ascii="Calibri" w:hAnsi="Calibri" w:cs="Calibri"/>
          <w:b/>
          <w:bCs/>
          <w:iCs/>
          <w:smallCaps/>
          <w:color w:val="AD2523"/>
          <w:sz w:val="32"/>
          <w:szCs w:val="24"/>
        </w:rPr>
        <w:t>HE ROLE</w:t>
      </w:r>
    </w:p>
    <w:p w14:paraId="1359E26A" w14:textId="3339420D" w:rsidR="009D1BD5" w:rsidRDefault="00E53236" w:rsidP="00BC2434">
      <w:pPr>
        <w:rPr>
          <w:rFonts w:ascii="Calibri" w:hAnsi="Calibri" w:cs="Calibri"/>
        </w:rPr>
      </w:pPr>
      <w:r>
        <w:rPr>
          <w:rFonts w:ascii="Calibri" w:hAnsi="Calibri" w:cs="Calibri"/>
        </w:rPr>
        <w:t xml:space="preserve">We are </w:t>
      </w:r>
      <w:r w:rsidR="00B76379">
        <w:rPr>
          <w:rFonts w:ascii="Calibri" w:hAnsi="Calibri" w:cs="Calibri"/>
        </w:rPr>
        <w:t xml:space="preserve">seeking to </w:t>
      </w:r>
      <w:r w:rsidR="00782896">
        <w:rPr>
          <w:rFonts w:ascii="Calibri" w:hAnsi="Calibri" w:cs="Calibri"/>
        </w:rPr>
        <w:t>a</w:t>
      </w:r>
      <w:r>
        <w:rPr>
          <w:rFonts w:ascii="Calibri" w:hAnsi="Calibri" w:cs="Calibri"/>
        </w:rPr>
        <w:t xml:space="preserve"> </w:t>
      </w:r>
      <w:r w:rsidR="00B76379">
        <w:rPr>
          <w:rFonts w:ascii="Calibri" w:hAnsi="Calibri" w:cs="Calibri"/>
        </w:rPr>
        <w:t xml:space="preserve">Non – Executive </w:t>
      </w:r>
      <w:r>
        <w:rPr>
          <w:rFonts w:ascii="Calibri" w:hAnsi="Calibri" w:cs="Calibri"/>
        </w:rPr>
        <w:t xml:space="preserve">Director role to </w:t>
      </w:r>
      <w:r w:rsidR="00B76379">
        <w:rPr>
          <w:rFonts w:ascii="Calibri" w:hAnsi="Calibri" w:cs="Calibri"/>
        </w:rPr>
        <w:t>join our board. We are keen to appoint in areas to strengthen our board and are looking for b</w:t>
      </w:r>
      <w:r w:rsidR="009D1BD5" w:rsidRPr="00E53236">
        <w:rPr>
          <w:rFonts w:ascii="Calibri" w:hAnsi="Calibri" w:cs="Calibri"/>
        </w:rPr>
        <w:t xml:space="preserve">usiness acumen </w:t>
      </w:r>
      <w:r w:rsidR="004F415B">
        <w:rPr>
          <w:rFonts w:ascii="Calibri" w:hAnsi="Calibri" w:cs="Calibri"/>
        </w:rPr>
        <w:t>with relation to finance.</w:t>
      </w:r>
    </w:p>
    <w:p w14:paraId="7A4FACE9" w14:textId="77777777" w:rsidR="00B76379" w:rsidRDefault="00B76379" w:rsidP="00B76379">
      <w:pPr>
        <w:rPr>
          <w:rFonts w:ascii="Calibri" w:hAnsi="Calibri" w:cs="Calibri"/>
        </w:rPr>
      </w:pPr>
      <w:r w:rsidRPr="00B76379">
        <w:rPr>
          <w:rFonts w:ascii="Calibri" w:hAnsi="Calibri" w:cs="Calibri"/>
        </w:rPr>
        <w:t>This is an exciting time for football as we continue to work with The FA to deliver the National</w:t>
      </w:r>
      <w:r>
        <w:rPr>
          <w:rFonts w:ascii="Calibri" w:hAnsi="Calibri" w:cs="Calibri"/>
        </w:rPr>
        <w:br/>
      </w:r>
      <w:r w:rsidRPr="00B76379">
        <w:rPr>
          <w:rFonts w:ascii="Calibri" w:hAnsi="Calibri" w:cs="Calibri"/>
        </w:rPr>
        <w:t>Game Strategy in Somerset, ensuring that the beautiful game is accessible and enjoyable for all.</w:t>
      </w:r>
    </w:p>
    <w:p w14:paraId="5DA94D85" w14:textId="77777777" w:rsidR="00914822" w:rsidRPr="00E53236" w:rsidRDefault="00914822" w:rsidP="00914822">
      <w:pPr>
        <w:rPr>
          <w:rFonts w:ascii="Calibri" w:hAnsi="Calibri" w:cs="Calibri"/>
        </w:rPr>
      </w:pPr>
      <w:r w:rsidRPr="00914822">
        <w:rPr>
          <w:rFonts w:ascii="Calibri" w:hAnsi="Calibri" w:cs="Calibri"/>
        </w:rPr>
        <w:t>Collectively, the Board of Directors of</w:t>
      </w:r>
      <w:r>
        <w:rPr>
          <w:rFonts w:ascii="Calibri" w:hAnsi="Calibri" w:cs="Calibri"/>
        </w:rPr>
        <w:t xml:space="preserve"> </w:t>
      </w:r>
      <w:r w:rsidRPr="00914822">
        <w:rPr>
          <w:rFonts w:ascii="Calibri" w:hAnsi="Calibri" w:cs="Calibri"/>
        </w:rPr>
        <w:t>Somerset FA are required to direct the business affairs of the Association, determining the vision</w:t>
      </w:r>
      <w:r>
        <w:rPr>
          <w:rFonts w:ascii="Calibri" w:hAnsi="Calibri" w:cs="Calibri"/>
        </w:rPr>
        <w:t xml:space="preserve"> </w:t>
      </w:r>
      <w:r w:rsidRPr="00914822">
        <w:rPr>
          <w:rFonts w:ascii="Calibri" w:hAnsi="Calibri" w:cs="Calibri"/>
        </w:rPr>
        <w:t>and strategy as well as the plans, policies and financial investment required to achieve the</w:t>
      </w:r>
      <w:r>
        <w:rPr>
          <w:rFonts w:ascii="Calibri" w:hAnsi="Calibri" w:cs="Calibri"/>
        </w:rPr>
        <w:t xml:space="preserve"> </w:t>
      </w:r>
      <w:r w:rsidRPr="00914822">
        <w:rPr>
          <w:rFonts w:ascii="Calibri" w:hAnsi="Calibri" w:cs="Calibri"/>
        </w:rPr>
        <w:t>business objectives. As such, individually and collectively, the Directors are accountable to the</w:t>
      </w:r>
      <w:r>
        <w:rPr>
          <w:rFonts w:ascii="Calibri" w:hAnsi="Calibri" w:cs="Calibri"/>
        </w:rPr>
        <w:t xml:space="preserve"> </w:t>
      </w:r>
      <w:r w:rsidRPr="00914822">
        <w:rPr>
          <w:rFonts w:ascii="Calibri" w:hAnsi="Calibri" w:cs="Calibri"/>
        </w:rPr>
        <w:t>membership.</w:t>
      </w:r>
    </w:p>
    <w:p w14:paraId="430FD04B" w14:textId="77777777" w:rsidR="009D1BD5" w:rsidRPr="00E53236" w:rsidRDefault="009D1BD5" w:rsidP="009D1BD5">
      <w:pPr>
        <w:rPr>
          <w:rFonts w:ascii="Calibri" w:hAnsi="Calibri" w:cs="Calibri"/>
        </w:rPr>
      </w:pPr>
      <w:r w:rsidRPr="00E53236">
        <w:rPr>
          <w:rFonts w:ascii="Calibri" w:hAnsi="Calibri" w:cs="Calibri"/>
        </w:rPr>
        <w:t>The Somerset FA is an equal opportunities organisation, and we are actively working towards a more diverse staff and volunteer team. Our aim is to remove discrimination and to create a sport for all. We welcome applications for our board, particularly those from under-represented demographics and/or those who can contribute to our vision of Football for all.</w:t>
      </w:r>
    </w:p>
    <w:p w14:paraId="50B69314" w14:textId="77777777" w:rsidR="009D1BD5" w:rsidRDefault="009D1BD5" w:rsidP="00BC2434">
      <w:pPr>
        <w:rPr>
          <w:rFonts w:ascii="Tahoma" w:hAnsi="Tahoma" w:cs="Tahoma"/>
        </w:rPr>
      </w:pPr>
    </w:p>
    <w:p w14:paraId="07354B33" w14:textId="77777777" w:rsidR="00914822" w:rsidRDefault="00914822" w:rsidP="00BC2434">
      <w:pPr>
        <w:rPr>
          <w:rFonts w:ascii="Tahoma" w:hAnsi="Tahoma" w:cs="Tahoma"/>
        </w:rPr>
      </w:pPr>
    </w:p>
    <w:p w14:paraId="22928A58" w14:textId="77777777" w:rsidR="00914822" w:rsidRDefault="00914822" w:rsidP="00BC2434">
      <w:pPr>
        <w:rPr>
          <w:rFonts w:ascii="Calibri" w:hAnsi="Calibri" w:cs="Calibri"/>
          <w:color w:val="FF0000"/>
          <w:sz w:val="32"/>
        </w:rPr>
      </w:pPr>
    </w:p>
    <w:p w14:paraId="66533319" w14:textId="77777777" w:rsidR="00643765" w:rsidRDefault="00643765" w:rsidP="00BC2434">
      <w:pPr>
        <w:rPr>
          <w:rFonts w:ascii="Calibri" w:hAnsi="Calibri" w:cs="Calibri"/>
          <w:b/>
          <w:caps/>
          <w:color w:val="FF0000"/>
          <w:sz w:val="32"/>
        </w:rPr>
      </w:pPr>
    </w:p>
    <w:p w14:paraId="16ABF224" w14:textId="66F87FFE" w:rsidR="00914822" w:rsidRPr="00F90C37" w:rsidRDefault="00914822" w:rsidP="00BC2434">
      <w:pPr>
        <w:rPr>
          <w:rFonts w:ascii="Calibri" w:hAnsi="Calibri" w:cs="Calibri"/>
          <w:b/>
          <w:smallCaps/>
          <w:color w:val="AD2523"/>
          <w:sz w:val="32"/>
        </w:rPr>
      </w:pPr>
      <w:r w:rsidRPr="00F90C37">
        <w:rPr>
          <w:rFonts w:ascii="Calibri" w:hAnsi="Calibri" w:cs="Calibri"/>
          <w:b/>
          <w:smallCaps/>
          <w:color w:val="AD2523"/>
          <w:sz w:val="32"/>
        </w:rPr>
        <w:lastRenderedPageBreak/>
        <w:t xml:space="preserve">Role Description </w:t>
      </w:r>
    </w:p>
    <w:p w14:paraId="5D75045A" w14:textId="7A68AB51" w:rsidR="00914822" w:rsidRPr="00914822" w:rsidRDefault="00914822" w:rsidP="00914822">
      <w:pPr>
        <w:rPr>
          <w:rFonts w:ascii="Calibri" w:hAnsi="Calibri" w:cs="Calibri"/>
        </w:rPr>
      </w:pPr>
      <w:r w:rsidRPr="00665408">
        <w:rPr>
          <w:rFonts w:ascii="Calibri" w:hAnsi="Calibri" w:cs="Calibri"/>
        </w:rPr>
        <w:t>The Non-Executive Finance Director will act as an ambassador for Somerset FA and act as custodian of the highest standards of integrity and governance</w:t>
      </w:r>
      <w:r w:rsidR="00665408">
        <w:rPr>
          <w:rFonts w:ascii="Calibri" w:hAnsi="Calibri" w:cs="Calibri"/>
        </w:rPr>
        <w:t>.</w:t>
      </w:r>
      <w:r w:rsidR="00EF4CDD" w:rsidRPr="00EF4CDD">
        <w:rPr>
          <w:rFonts w:ascii="Calibri" w:hAnsi="Calibri" w:cs="Calibri"/>
        </w:rPr>
        <w:t xml:space="preserve"> </w:t>
      </w:r>
      <w:proofErr w:type="gramStart"/>
      <w:r w:rsidR="00EF4CDD" w:rsidRPr="00EF4CDD">
        <w:rPr>
          <w:rFonts w:ascii="Calibri" w:hAnsi="Calibri" w:cs="Calibri"/>
        </w:rPr>
        <w:t>In particular the</w:t>
      </w:r>
      <w:proofErr w:type="gramEnd"/>
      <w:r w:rsidR="00EF4CDD" w:rsidRPr="00EF4CDD">
        <w:rPr>
          <w:rFonts w:ascii="Calibri" w:hAnsi="Calibri" w:cs="Calibri"/>
        </w:rPr>
        <w:t xml:space="preserve"> Director will bring recent and relevant experience in their areas of expertise. They will work closely with the wider Board and the CEO, ensuring that they are informed through relevant and timely information</w:t>
      </w:r>
      <w:r w:rsidR="00EF4CDD">
        <w:rPr>
          <w:rFonts w:ascii="Calibri" w:hAnsi="Calibri" w:cs="Calibri"/>
        </w:rPr>
        <w:t xml:space="preserve">. </w:t>
      </w:r>
    </w:p>
    <w:tbl>
      <w:tblPr>
        <w:tblStyle w:val="TableGrid"/>
        <w:tblW w:w="10060" w:type="dxa"/>
        <w:tblBorders>
          <w:left w:val="none" w:sz="0" w:space="0" w:color="auto"/>
          <w:right w:val="none" w:sz="0" w:space="0" w:color="auto"/>
        </w:tblBorders>
        <w:tblLook w:val="04A0" w:firstRow="1" w:lastRow="0" w:firstColumn="1" w:lastColumn="0" w:noHBand="0" w:noVBand="1"/>
      </w:tblPr>
      <w:tblGrid>
        <w:gridCol w:w="1980"/>
        <w:gridCol w:w="8080"/>
      </w:tblGrid>
      <w:tr w:rsidR="00FE3A6B" w14:paraId="25A6BD51" w14:textId="77777777" w:rsidTr="0066362B">
        <w:tc>
          <w:tcPr>
            <w:tcW w:w="1980" w:type="dxa"/>
          </w:tcPr>
          <w:p w14:paraId="6D34D027" w14:textId="77777777" w:rsidR="00FE3A6B" w:rsidRPr="00FE3A6B" w:rsidRDefault="00FE3A6B" w:rsidP="00BC2434">
            <w:pPr>
              <w:rPr>
                <w:rFonts w:ascii="Calibri" w:hAnsi="Calibri" w:cs="Calibri"/>
                <w:sz w:val="20"/>
              </w:rPr>
            </w:pPr>
            <w:r w:rsidRPr="00FE3A6B">
              <w:rPr>
                <w:rFonts w:ascii="Calibri" w:hAnsi="Calibri" w:cs="Calibri"/>
                <w:sz w:val="20"/>
              </w:rPr>
              <w:t>Role</w:t>
            </w:r>
          </w:p>
        </w:tc>
        <w:tc>
          <w:tcPr>
            <w:tcW w:w="8080" w:type="dxa"/>
          </w:tcPr>
          <w:p w14:paraId="1E2251BF" w14:textId="4292260D" w:rsidR="00FE3A6B" w:rsidRPr="00FE3A6B" w:rsidRDefault="00FE3A6B" w:rsidP="00BC2434">
            <w:pPr>
              <w:rPr>
                <w:rFonts w:ascii="Calibri" w:hAnsi="Calibri" w:cs="Calibri"/>
                <w:sz w:val="20"/>
              </w:rPr>
            </w:pPr>
            <w:r w:rsidRPr="00FE3A6B">
              <w:rPr>
                <w:rFonts w:ascii="Calibri" w:hAnsi="Calibri" w:cs="Calibri"/>
                <w:sz w:val="20"/>
              </w:rPr>
              <w:t>Non-Executive Director</w:t>
            </w:r>
            <w:r w:rsidR="000F774C">
              <w:rPr>
                <w:rFonts w:ascii="Calibri" w:hAnsi="Calibri" w:cs="Calibri"/>
                <w:sz w:val="20"/>
              </w:rPr>
              <w:t xml:space="preserve"> - FINANCE</w:t>
            </w:r>
          </w:p>
        </w:tc>
      </w:tr>
      <w:tr w:rsidR="00FE3A6B" w14:paraId="6757FC05" w14:textId="77777777" w:rsidTr="0066362B">
        <w:tc>
          <w:tcPr>
            <w:tcW w:w="1980" w:type="dxa"/>
          </w:tcPr>
          <w:p w14:paraId="08B9975C" w14:textId="77777777" w:rsidR="00FE3A6B" w:rsidRPr="00FE3A6B" w:rsidRDefault="00FE3A6B" w:rsidP="00BC2434">
            <w:pPr>
              <w:rPr>
                <w:rFonts w:ascii="Calibri" w:hAnsi="Calibri" w:cs="Calibri"/>
                <w:sz w:val="20"/>
              </w:rPr>
            </w:pPr>
            <w:r w:rsidRPr="00FE3A6B">
              <w:rPr>
                <w:rFonts w:ascii="Calibri" w:hAnsi="Calibri" w:cs="Calibri"/>
                <w:sz w:val="20"/>
              </w:rPr>
              <w:t>Reports to</w:t>
            </w:r>
          </w:p>
        </w:tc>
        <w:tc>
          <w:tcPr>
            <w:tcW w:w="8080" w:type="dxa"/>
          </w:tcPr>
          <w:p w14:paraId="52F04A1C" w14:textId="77777777" w:rsidR="00FE3A6B" w:rsidRPr="00FE3A6B" w:rsidRDefault="00FE3A6B" w:rsidP="00BC2434">
            <w:pPr>
              <w:rPr>
                <w:rFonts w:ascii="Calibri" w:hAnsi="Calibri" w:cs="Calibri"/>
                <w:sz w:val="20"/>
              </w:rPr>
            </w:pPr>
            <w:r w:rsidRPr="00FE3A6B">
              <w:rPr>
                <w:rFonts w:ascii="Calibri" w:hAnsi="Calibri" w:cs="Calibri"/>
                <w:sz w:val="20"/>
              </w:rPr>
              <w:t>Chair of Somerset FA Board of Directors</w:t>
            </w:r>
          </w:p>
        </w:tc>
      </w:tr>
      <w:tr w:rsidR="00FE3A6B" w14:paraId="460ECF93" w14:textId="77777777" w:rsidTr="0066362B">
        <w:tc>
          <w:tcPr>
            <w:tcW w:w="1980" w:type="dxa"/>
          </w:tcPr>
          <w:p w14:paraId="356C4294" w14:textId="77777777" w:rsidR="00FE3A6B" w:rsidRPr="00FE3A6B" w:rsidRDefault="00FE3A6B" w:rsidP="00BC2434">
            <w:pPr>
              <w:rPr>
                <w:rFonts w:ascii="Calibri" w:hAnsi="Calibri" w:cs="Calibri"/>
                <w:sz w:val="20"/>
              </w:rPr>
            </w:pPr>
            <w:r w:rsidRPr="00FE3A6B">
              <w:rPr>
                <w:rFonts w:ascii="Calibri" w:hAnsi="Calibri" w:cs="Calibri"/>
                <w:sz w:val="20"/>
              </w:rPr>
              <w:t>Location</w:t>
            </w:r>
          </w:p>
        </w:tc>
        <w:tc>
          <w:tcPr>
            <w:tcW w:w="8080" w:type="dxa"/>
          </w:tcPr>
          <w:p w14:paraId="1542FDC9" w14:textId="77777777" w:rsidR="00FE3A6B" w:rsidRPr="00FE3A6B" w:rsidRDefault="009C0D8B" w:rsidP="009C0D8B">
            <w:pPr>
              <w:rPr>
                <w:rFonts w:ascii="Calibri" w:hAnsi="Calibri" w:cs="Calibri"/>
                <w:sz w:val="20"/>
              </w:rPr>
            </w:pPr>
            <w:r w:rsidRPr="009C0D8B">
              <w:rPr>
                <w:rFonts w:ascii="Calibri" w:hAnsi="Calibri" w:cs="Calibri"/>
                <w:sz w:val="20"/>
              </w:rPr>
              <w:t>Charles Lewin House, Unit 5 &amp; 10 Landmark Hous</w:t>
            </w:r>
            <w:r>
              <w:rPr>
                <w:rFonts w:ascii="Calibri" w:hAnsi="Calibri" w:cs="Calibri"/>
                <w:sz w:val="20"/>
              </w:rPr>
              <w:t xml:space="preserve">e, </w:t>
            </w:r>
            <w:proofErr w:type="spellStart"/>
            <w:r w:rsidRPr="009C0D8B">
              <w:rPr>
                <w:rFonts w:ascii="Calibri" w:hAnsi="Calibri" w:cs="Calibri"/>
                <w:sz w:val="20"/>
              </w:rPr>
              <w:t>Wirrall</w:t>
            </w:r>
            <w:proofErr w:type="spellEnd"/>
            <w:r w:rsidRPr="009C0D8B">
              <w:rPr>
                <w:rFonts w:ascii="Calibri" w:hAnsi="Calibri" w:cs="Calibri"/>
                <w:sz w:val="20"/>
              </w:rPr>
              <w:t xml:space="preserve"> Business Park</w:t>
            </w:r>
            <w:r>
              <w:rPr>
                <w:rFonts w:ascii="Calibri" w:hAnsi="Calibri" w:cs="Calibri"/>
                <w:sz w:val="20"/>
              </w:rPr>
              <w:t>,</w:t>
            </w:r>
            <w:r w:rsidRPr="009C0D8B">
              <w:rPr>
                <w:rFonts w:ascii="Calibri" w:hAnsi="Calibri" w:cs="Calibri"/>
                <w:sz w:val="20"/>
              </w:rPr>
              <w:t xml:space="preserve"> Glastonbury</w:t>
            </w:r>
            <w:r>
              <w:rPr>
                <w:rFonts w:ascii="Calibri" w:hAnsi="Calibri" w:cs="Calibri"/>
                <w:sz w:val="20"/>
              </w:rPr>
              <w:t xml:space="preserve">, </w:t>
            </w:r>
            <w:r w:rsidRPr="009C0D8B">
              <w:rPr>
                <w:rFonts w:ascii="Calibri" w:hAnsi="Calibri" w:cs="Calibri"/>
                <w:sz w:val="20"/>
              </w:rPr>
              <w:t>Somerset</w:t>
            </w:r>
            <w:r>
              <w:rPr>
                <w:rFonts w:ascii="Calibri" w:hAnsi="Calibri" w:cs="Calibri"/>
                <w:sz w:val="20"/>
              </w:rPr>
              <w:t xml:space="preserve">, </w:t>
            </w:r>
            <w:r w:rsidRPr="009C0D8B">
              <w:rPr>
                <w:rFonts w:ascii="Calibri" w:hAnsi="Calibri" w:cs="Calibri"/>
                <w:sz w:val="20"/>
              </w:rPr>
              <w:t>BA6 9FR</w:t>
            </w:r>
          </w:p>
        </w:tc>
      </w:tr>
      <w:tr w:rsidR="00FE3A6B" w14:paraId="2883136C" w14:textId="77777777" w:rsidTr="0066362B">
        <w:tc>
          <w:tcPr>
            <w:tcW w:w="1980" w:type="dxa"/>
          </w:tcPr>
          <w:p w14:paraId="413E2626" w14:textId="77777777" w:rsidR="00FE3A6B" w:rsidRPr="00FE3A6B" w:rsidRDefault="00FE3A6B" w:rsidP="00BC2434">
            <w:pPr>
              <w:rPr>
                <w:rFonts w:ascii="Calibri" w:hAnsi="Calibri" w:cs="Calibri"/>
                <w:sz w:val="20"/>
              </w:rPr>
            </w:pPr>
            <w:r w:rsidRPr="00FE3A6B">
              <w:rPr>
                <w:rFonts w:ascii="Calibri" w:hAnsi="Calibri" w:cs="Calibri"/>
                <w:sz w:val="20"/>
              </w:rPr>
              <w:t>Term</w:t>
            </w:r>
          </w:p>
        </w:tc>
        <w:tc>
          <w:tcPr>
            <w:tcW w:w="8080" w:type="dxa"/>
          </w:tcPr>
          <w:p w14:paraId="084A614A" w14:textId="6FC94869" w:rsidR="00FE3A6B" w:rsidRPr="00FE3A6B" w:rsidRDefault="003E4B70" w:rsidP="00BC2434">
            <w:pPr>
              <w:rPr>
                <w:rFonts w:ascii="Calibri" w:hAnsi="Calibri" w:cs="Calibri"/>
                <w:sz w:val="20"/>
              </w:rPr>
            </w:pPr>
            <w:r>
              <w:rPr>
                <w:rFonts w:ascii="Calibri" w:hAnsi="Calibri" w:cs="Calibri"/>
                <w:sz w:val="20"/>
              </w:rPr>
              <w:t>Initially</w:t>
            </w:r>
            <w:r w:rsidR="00254473">
              <w:rPr>
                <w:rFonts w:ascii="Calibri" w:hAnsi="Calibri" w:cs="Calibri"/>
                <w:sz w:val="20"/>
              </w:rPr>
              <w:t xml:space="preserve"> a </w:t>
            </w:r>
            <w:proofErr w:type="gramStart"/>
            <w:r>
              <w:rPr>
                <w:rFonts w:ascii="Calibri" w:hAnsi="Calibri" w:cs="Calibri"/>
                <w:sz w:val="20"/>
              </w:rPr>
              <w:t>one year</w:t>
            </w:r>
            <w:proofErr w:type="gramEnd"/>
            <w:r>
              <w:rPr>
                <w:rFonts w:ascii="Calibri" w:hAnsi="Calibri" w:cs="Calibri"/>
                <w:sz w:val="20"/>
              </w:rPr>
              <w:t xml:space="preserve"> term to complete a term of a director retiring</w:t>
            </w:r>
            <w:r w:rsidR="00F836EC">
              <w:rPr>
                <w:rFonts w:ascii="Calibri" w:hAnsi="Calibri" w:cs="Calibri"/>
                <w:sz w:val="20"/>
              </w:rPr>
              <w:t>,</w:t>
            </w:r>
            <w:r w:rsidR="00FE3A6B" w:rsidRPr="00FE3A6B">
              <w:rPr>
                <w:rFonts w:ascii="Calibri" w:hAnsi="Calibri" w:cs="Calibri"/>
                <w:sz w:val="20"/>
              </w:rPr>
              <w:t xml:space="preserve"> after which applicants are eligible for reappointment</w:t>
            </w:r>
            <w:r w:rsidR="00F836EC">
              <w:rPr>
                <w:rFonts w:ascii="Calibri" w:hAnsi="Calibri" w:cs="Calibri"/>
                <w:sz w:val="20"/>
              </w:rPr>
              <w:t xml:space="preserve"> for subsequent three year terms for a maximum of nine years.</w:t>
            </w:r>
          </w:p>
        </w:tc>
      </w:tr>
      <w:tr w:rsidR="00FE3A6B" w14:paraId="724EB10A" w14:textId="77777777" w:rsidTr="0066362B">
        <w:tc>
          <w:tcPr>
            <w:tcW w:w="1980" w:type="dxa"/>
          </w:tcPr>
          <w:p w14:paraId="478CF146" w14:textId="77777777" w:rsidR="00FE3A6B" w:rsidRPr="00FE3A6B" w:rsidRDefault="00FE3A6B" w:rsidP="00BC2434">
            <w:pPr>
              <w:rPr>
                <w:rFonts w:ascii="Calibri" w:hAnsi="Calibri" w:cs="Calibri"/>
                <w:sz w:val="20"/>
              </w:rPr>
            </w:pPr>
            <w:r w:rsidRPr="00FE3A6B">
              <w:rPr>
                <w:rFonts w:ascii="Calibri" w:hAnsi="Calibri" w:cs="Calibri"/>
                <w:sz w:val="20"/>
              </w:rPr>
              <w:t xml:space="preserve">Time Commitment </w:t>
            </w:r>
          </w:p>
        </w:tc>
        <w:tc>
          <w:tcPr>
            <w:tcW w:w="8080" w:type="dxa"/>
          </w:tcPr>
          <w:p w14:paraId="0510D882" w14:textId="03E2BED2" w:rsidR="00FE3A6B" w:rsidRPr="00FE3A6B" w:rsidRDefault="00EF4CDD" w:rsidP="00BC2434">
            <w:pPr>
              <w:rPr>
                <w:rFonts w:ascii="Calibri" w:hAnsi="Calibri" w:cs="Calibri"/>
                <w:sz w:val="20"/>
              </w:rPr>
            </w:pPr>
            <w:r w:rsidRPr="00EF4CDD">
              <w:rPr>
                <w:rFonts w:ascii="Calibri" w:hAnsi="Calibri" w:cs="Calibri"/>
                <w:sz w:val="20"/>
              </w:rPr>
              <w:t>Board meetings occur every 4 to 6 weeks, in person attendance preferred. Other commitments may come up on an ad hoc basis.</w:t>
            </w:r>
          </w:p>
        </w:tc>
      </w:tr>
      <w:tr w:rsidR="00FE3A6B" w14:paraId="2172591A" w14:textId="77777777" w:rsidTr="0066362B">
        <w:tc>
          <w:tcPr>
            <w:tcW w:w="1980" w:type="dxa"/>
          </w:tcPr>
          <w:p w14:paraId="4FEAC737" w14:textId="77777777" w:rsidR="00FE3A6B" w:rsidRPr="00FE3A6B" w:rsidRDefault="00FE3A6B" w:rsidP="00BC2434">
            <w:pPr>
              <w:rPr>
                <w:rFonts w:ascii="Calibri" w:hAnsi="Calibri" w:cs="Calibri"/>
                <w:sz w:val="20"/>
              </w:rPr>
            </w:pPr>
            <w:r w:rsidRPr="00FE3A6B">
              <w:rPr>
                <w:rFonts w:ascii="Calibri" w:hAnsi="Calibri" w:cs="Calibri"/>
                <w:sz w:val="20"/>
              </w:rPr>
              <w:t xml:space="preserve">Voluntary </w:t>
            </w:r>
          </w:p>
        </w:tc>
        <w:tc>
          <w:tcPr>
            <w:tcW w:w="8080" w:type="dxa"/>
          </w:tcPr>
          <w:p w14:paraId="7CE9691C" w14:textId="77777777" w:rsidR="00FE3A6B" w:rsidRPr="00FE3A6B" w:rsidRDefault="00FE3A6B" w:rsidP="00BC2434">
            <w:pPr>
              <w:rPr>
                <w:rFonts w:ascii="Calibri" w:hAnsi="Calibri" w:cs="Calibri"/>
                <w:sz w:val="20"/>
              </w:rPr>
            </w:pPr>
            <w:r w:rsidRPr="00FE3A6B">
              <w:rPr>
                <w:rFonts w:ascii="Calibri" w:hAnsi="Calibri" w:cs="Calibri"/>
                <w:sz w:val="20"/>
              </w:rPr>
              <w:t>(Business expenses included)</w:t>
            </w:r>
          </w:p>
        </w:tc>
      </w:tr>
      <w:tr w:rsidR="00FE3A6B" w14:paraId="2AE13E0B" w14:textId="77777777" w:rsidTr="0066362B">
        <w:tc>
          <w:tcPr>
            <w:tcW w:w="1980" w:type="dxa"/>
          </w:tcPr>
          <w:p w14:paraId="3AD0ECB9" w14:textId="77777777" w:rsidR="00FE3A6B" w:rsidRPr="00FE3A6B" w:rsidRDefault="00FE3A6B" w:rsidP="00BC2434">
            <w:pPr>
              <w:rPr>
                <w:rFonts w:ascii="Calibri" w:hAnsi="Calibri" w:cs="Calibri"/>
                <w:sz w:val="20"/>
              </w:rPr>
            </w:pPr>
            <w:r w:rsidRPr="00FE3A6B">
              <w:rPr>
                <w:rFonts w:ascii="Calibri" w:hAnsi="Calibri" w:cs="Calibri"/>
                <w:sz w:val="20"/>
              </w:rPr>
              <w:t>Role Purpose</w:t>
            </w:r>
          </w:p>
        </w:tc>
        <w:tc>
          <w:tcPr>
            <w:tcW w:w="8080" w:type="dxa"/>
          </w:tcPr>
          <w:p w14:paraId="63D71610" w14:textId="77777777" w:rsidR="004B186E" w:rsidRPr="004B186E" w:rsidRDefault="004B186E" w:rsidP="004B186E">
            <w:pPr>
              <w:rPr>
                <w:rFonts w:ascii="Calibri" w:hAnsi="Calibri" w:cs="Calibri"/>
                <w:sz w:val="20"/>
              </w:rPr>
            </w:pPr>
            <w:r w:rsidRPr="004B186E">
              <w:rPr>
                <w:rFonts w:ascii="Calibri" w:hAnsi="Calibri" w:cs="Calibri"/>
                <w:sz w:val="20"/>
              </w:rPr>
              <w:t>The NED (Finance) will:</w:t>
            </w:r>
          </w:p>
          <w:p w14:paraId="4D765E65" w14:textId="77777777" w:rsidR="004B186E" w:rsidRPr="004B186E" w:rsidRDefault="004B186E" w:rsidP="004B186E">
            <w:pPr>
              <w:pStyle w:val="ListParagraph"/>
              <w:numPr>
                <w:ilvl w:val="0"/>
                <w:numId w:val="5"/>
              </w:numPr>
              <w:ind w:left="326" w:hanging="283"/>
              <w:rPr>
                <w:rFonts w:ascii="Calibri" w:hAnsi="Calibri" w:cs="Calibri"/>
                <w:sz w:val="20"/>
              </w:rPr>
            </w:pPr>
            <w:r w:rsidRPr="004B186E">
              <w:rPr>
                <w:rFonts w:ascii="Calibri" w:hAnsi="Calibri" w:cs="Calibri"/>
                <w:sz w:val="20"/>
              </w:rPr>
              <w:t xml:space="preserve">Be responsible for ensuring the Somerset Football Association has robust financial controls and secure systems of risk management, and therefore will require relevant financial experience and competency in accounting and/or </w:t>
            </w:r>
            <w:proofErr w:type="gramStart"/>
            <w:r w:rsidRPr="004B186E">
              <w:rPr>
                <w:rFonts w:ascii="Calibri" w:hAnsi="Calibri" w:cs="Calibri"/>
                <w:sz w:val="20"/>
              </w:rPr>
              <w:t>auditing</w:t>
            </w:r>
            <w:proofErr w:type="gramEnd"/>
          </w:p>
          <w:p w14:paraId="511028D3" w14:textId="77777777" w:rsidR="004B186E" w:rsidRPr="004B186E" w:rsidRDefault="004B186E" w:rsidP="004B186E">
            <w:pPr>
              <w:pStyle w:val="ListParagraph"/>
              <w:numPr>
                <w:ilvl w:val="0"/>
                <w:numId w:val="5"/>
              </w:numPr>
              <w:ind w:left="326" w:hanging="283"/>
              <w:rPr>
                <w:rFonts w:ascii="Calibri" w:hAnsi="Calibri" w:cs="Calibri"/>
                <w:sz w:val="20"/>
              </w:rPr>
            </w:pPr>
            <w:r w:rsidRPr="004B186E">
              <w:rPr>
                <w:rFonts w:ascii="Calibri" w:hAnsi="Calibri" w:cs="Calibri"/>
                <w:sz w:val="20"/>
              </w:rPr>
              <w:t>Work closely with the existing Board, ensuring they are informed through relevant and timely information, allowing more robust decision-making.</w:t>
            </w:r>
          </w:p>
          <w:p w14:paraId="7E33F8EB" w14:textId="73FB0236" w:rsidR="00C1099D" w:rsidRPr="00C1099D" w:rsidRDefault="004B186E" w:rsidP="004B186E">
            <w:pPr>
              <w:pStyle w:val="ListParagraph"/>
              <w:numPr>
                <w:ilvl w:val="0"/>
                <w:numId w:val="5"/>
              </w:numPr>
              <w:ind w:left="326" w:hanging="283"/>
              <w:rPr>
                <w:rFonts w:ascii="Calibri" w:hAnsi="Calibri" w:cs="Calibri"/>
                <w:sz w:val="20"/>
              </w:rPr>
            </w:pPr>
            <w:r w:rsidRPr="004B186E">
              <w:rPr>
                <w:rFonts w:ascii="Calibri" w:hAnsi="Calibri" w:cs="Calibri"/>
                <w:sz w:val="20"/>
              </w:rPr>
              <w:t>Be required to form a strong relationship with the CEO and Financial Administrator, providing support and acting as a sounding board on all financial matters.</w:t>
            </w:r>
          </w:p>
        </w:tc>
      </w:tr>
      <w:tr w:rsidR="002708FD" w14:paraId="727ADBDA" w14:textId="77777777" w:rsidTr="0066362B">
        <w:tc>
          <w:tcPr>
            <w:tcW w:w="1980" w:type="dxa"/>
          </w:tcPr>
          <w:p w14:paraId="6120F979" w14:textId="2858EF44" w:rsidR="002708FD" w:rsidRDefault="00F362D4" w:rsidP="00BC2434">
            <w:pPr>
              <w:rPr>
                <w:rFonts w:ascii="Calibri" w:hAnsi="Calibri" w:cs="Calibri"/>
                <w:sz w:val="20"/>
              </w:rPr>
            </w:pPr>
            <w:r w:rsidRPr="00F362D4">
              <w:rPr>
                <w:rFonts w:ascii="Calibri" w:hAnsi="Calibri" w:cs="Calibri"/>
                <w:sz w:val="20"/>
              </w:rPr>
              <w:t>Role Specific</w:t>
            </w:r>
          </w:p>
        </w:tc>
        <w:tc>
          <w:tcPr>
            <w:tcW w:w="8080" w:type="dxa"/>
          </w:tcPr>
          <w:p w14:paraId="728BBCCE"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 xml:space="preserve">To direct and monitor the business affairs of the Association by determining the vision, strategy, plans, </w:t>
            </w:r>
            <w:proofErr w:type="gramStart"/>
            <w:r w:rsidRPr="00701931">
              <w:rPr>
                <w:rFonts w:ascii="Calibri" w:hAnsi="Calibri" w:cs="Calibri"/>
                <w:sz w:val="20"/>
              </w:rPr>
              <w:t>policies</w:t>
            </w:r>
            <w:proofErr w:type="gramEnd"/>
            <w:r w:rsidRPr="00701931">
              <w:rPr>
                <w:rFonts w:ascii="Calibri" w:hAnsi="Calibri" w:cs="Calibri"/>
                <w:sz w:val="20"/>
              </w:rPr>
              <w:t xml:space="preserve"> and financial investment required to achieve the overall long-term business objectives.</w:t>
            </w:r>
          </w:p>
          <w:p w14:paraId="75D725CA"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Oversee the financial planning of the Association by analysing its performance and risks, overseeing the management of risk to the Association.</w:t>
            </w:r>
          </w:p>
          <w:p w14:paraId="59D1B96E"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chair the Audit Committee (minimum of two meetings per year).</w:t>
            </w:r>
          </w:p>
          <w:p w14:paraId="5DC3A553"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Retain constant awareness of the Association’s financial position and act to prevent problems.</w:t>
            </w:r>
          </w:p>
          <w:p w14:paraId="35AA3E5D"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supervise and produce the annual budget in collaboration with the CEO and Finance Administrator.</w:t>
            </w:r>
          </w:p>
          <w:p w14:paraId="5F274E20"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set financial objectives for the association.</w:t>
            </w:r>
          </w:p>
          <w:p w14:paraId="01ED0163"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monitor the financial affairs of the Association through reports provided by the CEO, ensuring effective use of resources.</w:t>
            </w:r>
          </w:p>
          <w:p w14:paraId="7C5AEBAF"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support the development of the Finance Administrator, including signposting to external finance training.</w:t>
            </w:r>
          </w:p>
          <w:p w14:paraId="471085AC"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advise the Finance Administrator to prepare any finance procedures where and when appropriate.</w:t>
            </w:r>
          </w:p>
          <w:p w14:paraId="5FE4F405"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support the Finance Administrator to ensure robust monthly P &amp; L/Budgets.</w:t>
            </w:r>
          </w:p>
          <w:p w14:paraId="6D724A2A"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present monthly report to Board on P &amp; L Account/Budget.</w:t>
            </w:r>
          </w:p>
          <w:p w14:paraId="5494321B"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advise CEO on investment issues.</w:t>
            </w:r>
          </w:p>
          <w:p w14:paraId="54531198"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be aware of the Associations pension scheme, including any changes and the impact on finance.</w:t>
            </w:r>
          </w:p>
          <w:p w14:paraId="11D6E19E" w14:textId="77777777" w:rsidR="00701931"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attend meetings with the Associations accountants, as necessary.</w:t>
            </w:r>
          </w:p>
          <w:p w14:paraId="490F7EA8" w14:textId="380FD5E0" w:rsidR="002C3D5B" w:rsidRPr="00701931" w:rsidRDefault="00701931" w:rsidP="00701931">
            <w:pPr>
              <w:pStyle w:val="ListParagraph"/>
              <w:numPr>
                <w:ilvl w:val="0"/>
                <w:numId w:val="5"/>
              </w:numPr>
              <w:ind w:left="324" w:hanging="283"/>
              <w:rPr>
                <w:rFonts w:ascii="Calibri" w:hAnsi="Calibri" w:cs="Calibri"/>
                <w:sz w:val="20"/>
              </w:rPr>
            </w:pPr>
            <w:r w:rsidRPr="00701931">
              <w:rPr>
                <w:rFonts w:ascii="Calibri" w:hAnsi="Calibri" w:cs="Calibri"/>
                <w:sz w:val="20"/>
              </w:rPr>
              <w:t>To lead on recommending continuance or replacement.</w:t>
            </w:r>
          </w:p>
        </w:tc>
      </w:tr>
      <w:tr w:rsidR="00FE3A6B" w14:paraId="22852DCA" w14:textId="77777777" w:rsidTr="0066362B">
        <w:tc>
          <w:tcPr>
            <w:tcW w:w="1980" w:type="dxa"/>
          </w:tcPr>
          <w:p w14:paraId="1E15EA6A" w14:textId="77777777" w:rsidR="00FE3A6B" w:rsidRPr="00FE3A6B" w:rsidRDefault="00FE3A6B" w:rsidP="00BC2434">
            <w:pPr>
              <w:rPr>
                <w:rFonts w:ascii="Calibri" w:hAnsi="Calibri" w:cs="Calibri"/>
                <w:sz w:val="20"/>
              </w:rPr>
            </w:pPr>
            <w:r>
              <w:rPr>
                <w:rFonts w:ascii="Calibri" w:hAnsi="Calibri" w:cs="Calibri"/>
                <w:sz w:val="20"/>
              </w:rPr>
              <w:t xml:space="preserve">Responsibilities General </w:t>
            </w:r>
          </w:p>
        </w:tc>
        <w:tc>
          <w:tcPr>
            <w:tcW w:w="8080" w:type="dxa"/>
          </w:tcPr>
          <w:p w14:paraId="3CF99BE9" w14:textId="77777777" w:rsidR="003B1138" w:rsidRPr="003B1138" w:rsidRDefault="003B1138" w:rsidP="007064DA">
            <w:pPr>
              <w:pStyle w:val="ListParagraph"/>
              <w:numPr>
                <w:ilvl w:val="0"/>
                <w:numId w:val="5"/>
              </w:numPr>
              <w:ind w:left="324" w:hanging="283"/>
              <w:rPr>
                <w:rFonts w:ascii="Calibri" w:hAnsi="Calibri" w:cs="Calibri"/>
                <w:sz w:val="20"/>
              </w:rPr>
            </w:pPr>
            <w:r w:rsidRPr="003B1138">
              <w:rPr>
                <w:rFonts w:ascii="Calibri" w:hAnsi="Calibri" w:cs="Calibri"/>
                <w:sz w:val="20"/>
              </w:rPr>
              <w:t>To serve as a Director of the Company and to execute the responsibilities of a Company Director in accordance with the Companies Act (2006) and other relevant legislation.</w:t>
            </w:r>
          </w:p>
          <w:p w14:paraId="1707D50E" w14:textId="4EDF0DA3" w:rsidR="00FE3A6B" w:rsidRPr="00EF5CD2" w:rsidRDefault="003B1138" w:rsidP="007064DA">
            <w:pPr>
              <w:pStyle w:val="ListParagraph"/>
              <w:numPr>
                <w:ilvl w:val="0"/>
                <w:numId w:val="5"/>
              </w:numPr>
              <w:spacing w:before="0"/>
              <w:ind w:left="324" w:hanging="283"/>
              <w:rPr>
                <w:rFonts w:ascii="Calibri" w:hAnsi="Calibri" w:cs="Calibri"/>
                <w:sz w:val="20"/>
              </w:rPr>
            </w:pPr>
            <w:r w:rsidRPr="003B1138">
              <w:rPr>
                <w:rFonts w:ascii="Calibri" w:hAnsi="Calibri" w:cs="Calibri"/>
                <w:sz w:val="20"/>
              </w:rPr>
              <w:t>To help generate a safe and child friendly environment for Children and Young people to participate in football in Somerset</w:t>
            </w:r>
          </w:p>
        </w:tc>
      </w:tr>
      <w:tr w:rsidR="005D57C2" w14:paraId="5E051CC1" w14:textId="77777777" w:rsidTr="0066362B">
        <w:tc>
          <w:tcPr>
            <w:tcW w:w="10060" w:type="dxa"/>
            <w:gridSpan w:val="2"/>
          </w:tcPr>
          <w:p w14:paraId="6A3A6A18" w14:textId="77777777" w:rsidR="005D57C2" w:rsidRPr="005D57C2" w:rsidRDefault="005D57C2" w:rsidP="005D57C2">
            <w:pPr>
              <w:jc w:val="center"/>
              <w:rPr>
                <w:rFonts w:ascii="Calibri" w:hAnsi="Calibri" w:cs="Calibri"/>
                <w:b/>
                <w:sz w:val="20"/>
              </w:rPr>
            </w:pPr>
            <w:r w:rsidRPr="005D57C2">
              <w:rPr>
                <w:rFonts w:ascii="Calibri" w:hAnsi="Calibri" w:cs="Calibri"/>
                <w:b/>
                <w:sz w:val="20"/>
              </w:rPr>
              <w:lastRenderedPageBreak/>
              <w:t>Person Specification</w:t>
            </w:r>
          </w:p>
        </w:tc>
      </w:tr>
      <w:tr w:rsidR="00FE3A6B" w14:paraId="6CDC29A1" w14:textId="77777777" w:rsidTr="0066362B">
        <w:tc>
          <w:tcPr>
            <w:tcW w:w="1980" w:type="dxa"/>
          </w:tcPr>
          <w:p w14:paraId="052D0E34" w14:textId="77777777" w:rsidR="00FE3A6B" w:rsidRDefault="005D57C2" w:rsidP="00BC2434">
            <w:pPr>
              <w:rPr>
                <w:rFonts w:ascii="Calibri" w:hAnsi="Calibri" w:cs="Calibri"/>
                <w:sz w:val="20"/>
              </w:rPr>
            </w:pPr>
            <w:r>
              <w:rPr>
                <w:rFonts w:ascii="Calibri" w:hAnsi="Calibri" w:cs="Calibri"/>
                <w:sz w:val="20"/>
              </w:rPr>
              <w:t xml:space="preserve">Knowledge and Experience </w:t>
            </w:r>
          </w:p>
        </w:tc>
        <w:tc>
          <w:tcPr>
            <w:tcW w:w="8080" w:type="dxa"/>
          </w:tcPr>
          <w:p w14:paraId="406AC58F" w14:textId="22E74DC0" w:rsidR="006F6FA0" w:rsidRPr="006F6FA0" w:rsidRDefault="006F6FA0" w:rsidP="006F6FA0">
            <w:pPr>
              <w:spacing w:after="0" w:line="240" w:lineRule="auto"/>
              <w:rPr>
                <w:rFonts w:ascii="Calibri" w:hAnsi="Calibri" w:cs="Calibri"/>
                <w:sz w:val="20"/>
              </w:rPr>
            </w:pPr>
            <w:r w:rsidRPr="006F6FA0">
              <w:rPr>
                <w:rFonts w:ascii="Calibri" w:hAnsi="Calibri" w:cs="Calibri"/>
                <w:sz w:val="20"/>
              </w:rPr>
              <w:t>Essential</w:t>
            </w:r>
          </w:p>
          <w:p w14:paraId="5B29DDCF"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Finance and/or accountancy qualifications.</w:t>
            </w:r>
          </w:p>
          <w:p w14:paraId="702F2663"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 xml:space="preserve">In-depth knowledge of corporate finance and accounting principles, </w:t>
            </w:r>
            <w:proofErr w:type="gramStart"/>
            <w:r w:rsidRPr="006F6FA0">
              <w:rPr>
                <w:rFonts w:ascii="Calibri" w:hAnsi="Calibri" w:cs="Calibri"/>
                <w:sz w:val="20"/>
              </w:rPr>
              <w:t>laws</w:t>
            </w:r>
            <w:proofErr w:type="gramEnd"/>
            <w:r w:rsidRPr="006F6FA0">
              <w:rPr>
                <w:rFonts w:ascii="Calibri" w:hAnsi="Calibri" w:cs="Calibri"/>
                <w:sz w:val="20"/>
              </w:rPr>
              <w:t xml:space="preserve"> and best practices.</w:t>
            </w:r>
          </w:p>
          <w:p w14:paraId="5BE09C26"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Sound knowledge of financial analysis and forecasting.</w:t>
            </w:r>
          </w:p>
          <w:p w14:paraId="52D34521"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Sound knowledge of effective risk management.</w:t>
            </w:r>
          </w:p>
          <w:p w14:paraId="0E0FEF57"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Ability to understand business accounts at an appropriate level (P&amp;L, budgeting, financial reporting, resource management, etc).</w:t>
            </w:r>
          </w:p>
          <w:p w14:paraId="145D82BF"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Proven ability to solve problems and make decisions in a timely manner, in line with the strategy of the organisation.</w:t>
            </w:r>
          </w:p>
          <w:p w14:paraId="626D9E52"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Ability to select priorities for Somerset FA and act accordingly.</w:t>
            </w:r>
          </w:p>
          <w:p w14:paraId="225F8DD4" w14:textId="77777777" w:rsidR="006F6FA0" w:rsidRPr="006F6FA0" w:rsidRDefault="006F6FA0" w:rsidP="006F6FA0">
            <w:pPr>
              <w:pStyle w:val="ListParagraph"/>
              <w:numPr>
                <w:ilvl w:val="0"/>
                <w:numId w:val="9"/>
              </w:numPr>
              <w:rPr>
                <w:rFonts w:ascii="Calibri" w:hAnsi="Calibri" w:cs="Calibri"/>
                <w:sz w:val="20"/>
              </w:rPr>
            </w:pPr>
            <w:r w:rsidRPr="006F6FA0">
              <w:rPr>
                <w:rFonts w:ascii="Calibri" w:hAnsi="Calibri" w:cs="Calibri"/>
                <w:sz w:val="20"/>
              </w:rPr>
              <w:t>A commitment to Equality in all areas, demonstrating a working understanding and application of inclusion, equality &amp; anti-discrimination, safeguarding and best practice.</w:t>
            </w:r>
          </w:p>
          <w:p w14:paraId="121F9D39" w14:textId="46D0AFEB" w:rsidR="009C0D8B" w:rsidRPr="009C0D8B" w:rsidRDefault="006F6FA0" w:rsidP="006F6FA0">
            <w:pPr>
              <w:pStyle w:val="ListParagraph"/>
              <w:numPr>
                <w:ilvl w:val="0"/>
                <w:numId w:val="9"/>
              </w:numPr>
              <w:rPr>
                <w:rFonts w:ascii="Calibri" w:hAnsi="Calibri" w:cs="Calibri"/>
                <w:sz w:val="20"/>
              </w:rPr>
            </w:pPr>
            <w:r w:rsidRPr="006F6FA0">
              <w:rPr>
                <w:rFonts w:ascii="Calibri" w:hAnsi="Calibri" w:cs="Calibri"/>
                <w:sz w:val="20"/>
              </w:rPr>
              <w:t xml:space="preserve">An understanding of Safeguarding of Children and Young people and Vulnerable </w:t>
            </w:r>
            <w:proofErr w:type="gramStart"/>
            <w:r w:rsidRPr="006F6FA0">
              <w:rPr>
                <w:rFonts w:ascii="Calibri" w:hAnsi="Calibri" w:cs="Calibri"/>
                <w:sz w:val="20"/>
              </w:rPr>
              <w:t xml:space="preserve">Adults.  </w:t>
            </w:r>
            <w:r w:rsidR="009C0D8B" w:rsidRPr="009C0D8B">
              <w:rPr>
                <w:rFonts w:ascii="Calibri" w:hAnsi="Calibri" w:cs="Calibri"/>
                <w:sz w:val="20"/>
              </w:rPr>
              <w:t>.</w:t>
            </w:r>
            <w:proofErr w:type="gramEnd"/>
          </w:p>
          <w:p w14:paraId="61DF49E1" w14:textId="77777777" w:rsidR="005D57C2" w:rsidRPr="005D57C2" w:rsidRDefault="005D57C2" w:rsidP="005D57C2">
            <w:pPr>
              <w:rPr>
                <w:rFonts w:ascii="Calibri" w:hAnsi="Calibri" w:cs="Calibri"/>
                <w:sz w:val="20"/>
              </w:rPr>
            </w:pPr>
          </w:p>
          <w:p w14:paraId="4E222317" w14:textId="77777777" w:rsidR="005D57C2" w:rsidRPr="009C0D8B" w:rsidRDefault="005D57C2" w:rsidP="005D57C2">
            <w:pPr>
              <w:rPr>
                <w:rFonts w:ascii="Calibri" w:hAnsi="Calibri" w:cs="Calibri"/>
                <w:b/>
                <w:sz w:val="20"/>
              </w:rPr>
            </w:pPr>
            <w:r w:rsidRPr="009C0D8B">
              <w:rPr>
                <w:rFonts w:ascii="Calibri" w:hAnsi="Calibri" w:cs="Calibri"/>
                <w:b/>
                <w:sz w:val="20"/>
              </w:rPr>
              <w:t>Desirable:</w:t>
            </w:r>
          </w:p>
          <w:p w14:paraId="6A81B356" w14:textId="77777777" w:rsidR="007064DA" w:rsidRPr="007064DA" w:rsidRDefault="007064DA" w:rsidP="007064DA">
            <w:pPr>
              <w:pStyle w:val="ListParagraph"/>
              <w:numPr>
                <w:ilvl w:val="0"/>
                <w:numId w:val="10"/>
              </w:numPr>
              <w:rPr>
                <w:rFonts w:ascii="Calibri" w:hAnsi="Calibri" w:cs="Calibri"/>
                <w:sz w:val="20"/>
              </w:rPr>
            </w:pPr>
            <w:r w:rsidRPr="007064DA">
              <w:rPr>
                <w:rFonts w:ascii="Calibri" w:hAnsi="Calibri" w:cs="Calibri"/>
                <w:sz w:val="20"/>
              </w:rPr>
              <w:t xml:space="preserve">Experience of working at a senior role within an organisation, ideally proven experience as Director of Finance or similar role. </w:t>
            </w:r>
          </w:p>
          <w:p w14:paraId="0CC9CB94" w14:textId="77777777" w:rsidR="007064DA" w:rsidRPr="007064DA" w:rsidRDefault="007064DA" w:rsidP="007064DA">
            <w:pPr>
              <w:pStyle w:val="ListParagraph"/>
              <w:numPr>
                <w:ilvl w:val="0"/>
                <w:numId w:val="10"/>
              </w:numPr>
              <w:rPr>
                <w:rFonts w:ascii="Calibri" w:hAnsi="Calibri" w:cs="Calibri"/>
                <w:sz w:val="20"/>
              </w:rPr>
            </w:pPr>
            <w:r w:rsidRPr="007064DA">
              <w:rPr>
                <w:rFonts w:ascii="Calibri" w:hAnsi="Calibri" w:cs="Calibri"/>
                <w:sz w:val="20"/>
              </w:rPr>
              <w:t>Understanding of the role of the Board of Directors and Non-Executive Director of a ‘not for profit’ organisation.</w:t>
            </w:r>
          </w:p>
          <w:p w14:paraId="34939E5F" w14:textId="77777777" w:rsidR="007064DA" w:rsidRPr="007064DA" w:rsidRDefault="007064DA" w:rsidP="007064DA">
            <w:pPr>
              <w:pStyle w:val="ListParagraph"/>
              <w:numPr>
                <w:ilvl w:val="0"/>
                <w:numId w:val="10"/>
              </w:numPr>
              <w:rPr>
                <w:rFonts w:ascii="Calibri" w:hAnsi="Calibri" w:cs="Calibri"/>
                <w:sz w:val="20"/>
              </w:rPr>
            </w:pPr>
            <w:r w:rsidRPr="007064DA">
              <w:rPr>
                <w:rFonts w:ascii="Calibri" w:hAnsi="Calibri" w:cs="Calibri"/>
                <w:sz w:val="20"/>
              </w:rPr>
              <w:t>Effective communication skills including verbal, written and presentation skills.</w:t>
            </w:r>
          </w:p>
          <w:p w14:paraId="1E2F5F6E" w14:textId="77777777" w:rsidR="007064DA" w:rsidRPr="007064DA" w:rsidRDefault="007064DA" w:rsidP="007064DA">
            <w:pPr>
              <w:pStyle w:val="ListParagraph"/>
              <w:numPr>
                <w:ilvl w:val="0"/>
                <w:numId w:val="10"/>
              </w:numPr>
              <w:rPr>
                <w:rFonts w:ascii="Calibri" w:hAnsi="Calibri" w:cs="Calibri"/>
                <w:sz w:val="20"/>
              </w:rPr>
            </w:pPr>
            <w:r w:rsidRPr="007064DA">
              <w:rPr>
                <w:rFonts w:ascii="Calibri" w:hAnsi="Calibri" w:cs="Calibri"/>
                <w:sz w:val="20"/>
              </w:rPr>
              <w:t>Active listening skills.</w:t>
            </w:r>
          </w:p>
          <w:p w14:paraId="1A6CCC4A" w14:textId="77777777" w:rsidR="007064DA" w:rsidRPr="007064DA" w:rsidRDefault="007064DA" w:rsidP="007064DA">
            <w:pPr>
              <w:pStyle w:val="ListParagraph"/>
              <w:numPr>
                <w:ilvl w:val="0"/>
                <w:numId w:val="10"/>
              </w:numPr>
              <w:rPr>
                <w:rFonts w:ascii="Calibri" w:hAnsi="Calibri" w:cs="Calibri"/>
                <w:sz w:val="20"/>
              </w:rPr>
            </w:pPr>
            <w:r w:rsidRPr="007064DA">
              <w:rPr>
                <w:rFonts w:ascii="Calibri" w:hAnsi="Calibri" w:cs="Calibri"/>
                <w:sz w:val="20"/>
              </w:rPr>
              <w:t>Ability to give and receive evidenced feedback.</w:t>
            </w:r>
          </w:p>
          <w:p w14:paraId="3CF06193" w14:textId="5AE5F7BE" w:rsidR="00FE3A6B" w:rsidRPr="00FE3A6B" w:rsidRDefault="007064DA" w:rsidP="007064DA">
            <w:pPr>
              <w:numPr>
                <w:ilvl w:val="0"/>
                <w:numId w:val="10"/>
              </w:numPr>
              <w:rPr>
                <w:rFonts w:ascii="Calibri" w:hAnsi="Calibri" w:cs="Calibri"/>
                <w:sz w:val="20"/>
              </w:rPr>
            </w:pPr>
            <w:r w:rsidRPr="007064DA">
              <w:rPr>
                <w:rFonts w:ascii="Calibri" w:hAnsi="Calibri" w:cs="Calibri"/>
                <w:sz w:val="20"/>
              </w:rPr>
              <w:t>Able to develop effective relationships with people at all levels within Somerset FA and external to it, interacting at the appropriate level</w:t>
            </w:r>
          </w:p>
        </w:tc>
      </w:tr>
      <w:tr w:rsidR="009C0D8B" w14:paraId="3158AB0F" w14:textId="77777777" w:rsidTr="0066362B">
        <w:tc>
          <w:tcPr>
            <w:tcW w:w="1980" w:type="dxa"/>
          </w:tcPr>
          <w:p w14:paraId="5535EE89" w14:textId="77777777" w:rsidR="009C0D8B" w:rsidRDefault="009C0D8B" w:rsidP="00BC2434">
            <w:pPr>
              <w:rPr>
                <w:rFonts w:ascii="Calibri" w:hAnsi="Calibri" w:cs="Calibri"/>
                <w:sz w:val="20"/>
              </w:rPr>
            </w:pPr>
            <w:r w:rsidRPr="009C0D8B">
              <w:rPr>
                <w:rFonts w:ascii="Calibri" w:hAnsi="Calibri" w:cs="Calibri"/>
                <w:sz w:val="20"/>
              </w:rPr>
              <w:t>Skills and Behaviours</w:t>
            </w:r>
          </w:p>
        </w:tc>
        <w:tc>
          <w:tcPr>
            <w:tcW w:w="8080" w:type="dxa"/>
          </w:tcPr>
          <w:p w14:paraId="110CF116"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Problem Solving</w:t>
            </w:r>
          </w:p>
          <w:p w14:paraId="3889A160"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Teamwork</w:t>
            </w:r>
          </w:p>
          <w:p w14:paraId="1300A530"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Communicating</w:t>
            </w:r>
          </w:p>
          <w:p w14:paraId="1ACDD697"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Delivery</w:t>
            </w:r>
          </w:p>
          <w:p w14:paraId="65AE2284"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Customer Excellence</w:t>
            </w:r>
          </w:p>
          <w:p w14:paraId="646EFC9D"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Developing Self and Others</w:t>
            </w:r>
          </w:p>
          <w:p w14:paraId="10DE0B00" w14:textId="77777777" w:rsidR="009C0D8B" w:rsidRPr="009C0D8B" w:rsidRDefault="009C0D8B" w:rsidP="009C0D8B">
            <w:pPr>
              <w:pStyle w:val="ListParagraph"/>
              <w:numPr>
                <w:ilvl w:val="0"/>
                <w:numId w:val="10"/>
              </w:numPr>
              <w:rPr>
                <w:rFonts w:ascii="Calibri" w:hAnsi="Calibri" w:cs="Calibri"/>
                <w:sz w:val="20"/>
              </w:rPr>
            </w:pPr>
            <w:r w:rsidRPr="009C0D8B">
              <w:rPr>
                <w:rFonts w:ascii="Calibri" w:hAnsi="Calibri" w:cs="Calibri"/>
                <w:sz w:val="20"/>
              </w:rPr>
              <w:t>Leadership</w:t>
            </w:r>
          </w:p>
        </w:tc>
      </w:tr>
    </w:tbl>
    <w:p w14:paraId="31A730CC" w14:textId="77777777" w:rsidR="00914822" w:rsidRDefault="00914822" w:rsidP="00BC2434">
      <w:pPr>
        <w:rPr>
          <w:rFonts w:ascii="Tahoma" w:hAnsi="Tahoma" w:cs="Tahoma"/>
        </w:rPr>
      </w:pPr>
    </w:p>
    <w:p w14:paraId="7607CD7C" w14:textId="77777777" w:rsidR="009C0D8B" w:rsidRDefault="009C0D8B" w:rsidP="00BC2434">
      <w:pPr>
        <w:rPr>
          <w:rFonts w:ascii="Tahoma" w:hAnsi="Tahoma" w:cs="Tahoma"/>
        </w:rPr>
      </w:pPr>
    </w:p>
    <w:p w14:paraId="246303E9" w14:textId="77777777" w:rsidR="009C0D8B" w:rsidRDefault="009C0D8B" w:rsidP="00BC2434">
      <w:pPr>
        <w:rPr>
          <w:rFonts w:ascii="Tahoma" w:hAnsi="Tahoma" w:cs="Tahoma"/>
        </w:rPr>
      </w:pPr>
    </w:p>
    <w:p w14:paraId="0599D0D9" w14:textId="77777777" w:rsidR="009C0D8B" w:rsidRDefault="009C0D8B" w:rsidP="00BC2434">
      <w:pPr>
        <w:rPr>
          <w:rFonts w:ascii="Tahoma" w:hAnsi="Tahoma" w:cs="Tahoma"/>
        </w:rPr>
      </w:pPr>
    </w:p>
    <w:p w14:paraId="78EDC814" w14:textId="77777777" w:rsidR="009C0D8B" w:rsidRDefault="009C0D8B" w:rsidP="00BC2434">
      <w:pPr>
        <w:rPr>
          <w:rFonts w:ascii="Tahoma" w:hAnsi="Tahoma" w:cs="Tahoma"/>
        </w:rPr>
      </w:pPr>
    </w:p>
    <w:p w14:paraId="5521B0C2" w14:textId="77777777" w:rsidR="009C0D8B" w:rsidRDefault="009C0D8B" w:rsidP="00BC2434">
      <w:pPr>
        <w:rPr>
          <w:rFonts w:ascii="Tahoma" w:hAnsi="Tahoma" w:cs="Tahoma"/>
        </w:rPr>
      </w:pPr>
    </w:p>
    <w:p w14:paraId="7C799757" w14:textId="77777777" w:rsidR="00701931" w:rsidRDefault="00701931">
      <w:pPr>
        <w:rPr>
          <w:rFonts w:ascii="Calibri" w:hAnsi="Calibri" w:cs="Calibri"/>
          <w:b/>
          <w:smallCaps/>
          <w:color w:val="AD2523"/>
          <w:sz w:val="32"/>
          <w:szCs w:val="32"/>
        </w:rPr>
      </w:pPr>
      <w:r>
        <w:rPr>
          <w:rFonts w:ascii="Calibri" w:hAnsi="Calibri" w:cs="Calibri"/>
          <w:b/>
          <w:smallCaps/>
          <w:color w:val="AD2523"/>
          <w:sz w:val="32"/>
          <w:szCs w:val="32"/>
        </w:rPr>
        <w:br w:type="page"/>
      </w:r>
    </w:p>
    <w:p w14:paraId="78379E65" w14:textId="77777777" w:rsidR="00701931" w:rsidRDefault="00701931" w:rsidP="00BC2434">
      <w:pPr>
        <w:rPr>
          <w:rFonts w:ascii="Calibri" w:hAnsi="Calibri" w:cs="Calibri"/>
          <w:b/>
          <w:smallCaps/>
          <w:color w:val="AD2523"/>
          <w:sz w:val="32"/>
          <w:szCs w:val="32"/>
        </w:rPr>
      </w:pPr>
    </w:p>
    <w:p w14:paraId="5BF93906" w14:textId="5FAFD97E" w:rsidR="009C0D8B" w:rsidRPr="00F90C37" w:rsidRDefault="009C0D8B" w:rsidP="00BC2434">
      <w:pPr>
        <w:rPr>
          <w:rFonts w:ascii="Calibri" w:hAnsi="Calibri" w:cs="Calibri"/>
          <w:b/>
          <w:smallCaps/>
          <w:color w:val="AD2523"/>
          <w:sz w:val="32"/>
          <w:szCs w:val="32"/>
        </w:rPr>
      </w:pPr>
      <w:r w:rsidRPr="00F90C37">
        <w:rPr>
          <w:rFonts w:ascii="Calibri" w:hAnsi="Calibri" w:cs="Calibri"/>
          <w:b/>
          <w:smallCaps/>
          <w:color w:val="AD2523"/>
          <w:sz w:val="32"/>
          <w:szCs w:val="32"/>
        </w:rPr>
        <w:t>How to apply</w:t>
      </w:r>
    </w:p>
    <w:p w14:paraId="030D74DF" w14:textId="6DA24B6D" w:rsidR="009C0D8B" w:rsidRDefault="009C0D8B" w:rsidP="009C0D8B">
      <w:pPr>
        <w:rPr>
          <w:rFonts w:ascii="Calibri" w:hAnsi="Calibri" w:cs="Calibri"/>
          <w:szCs w:val="32"/>
        </w:rPr>
      </w:pPr>
      <w:r w:rsidRPr="00EF4CDD">
        <w:rPr>
          <w:rFonts w:ascii="Calibri" w:hAnsi="Calibri" w:cs="Calibri"/>
          <w:szCs w:val="32"/>
        </w:rPr>
        <w:t xml:space="preserve">Applications should consist of a full curriculum vitae detailing career and achievements, as well as a covering letter </w:t>
      </w:r>
      <w:r w:rsidR="0066362B" w:rsidRPr="00EF4CDD">
        <w:rPr>
          <w:rFonts w:ascii="Calibri" w:hAnsi="Calibri" w:cs="Calibri"/>
          <w:szCs w:val="32"/>
        </w:rPr>
        <w:t xml:space="preserve">with how your specialism and knowledge can strengthen the board </w:t>
      </w:r>
      <w:r w:rsidRPr="00EF4CDD">
        <w:rPr>
          <w:rFonts w:ascii="Calibri" w:hAnsi="Calibri" w:cs="Calibri"/>
          <w:szCs w:val="32"/>
        </w:rPr>
        <w:t>addressing the role description and person specifications.</w:t>
      </w:r>
    </w:p>
    <w:p w14:paraId="77F81D2C" w14:textId="77777777" w:rsidR="00701931" w:rsidRDefault="00A74B6D" w:rsidP="00701931">
      <w:pPr>
        <w:spacing w:after="0"/>
        <w:rPr>
          <w:rFonts w:ascii="Calibri" w:hAnsi="Calibri" w:cs="Calibri"/>
          <w:szCs w:val="32"/>
        </w:rPr>
      </w:pPr>
      <w:r>
        <w:rPr>
          <w:rFonts w:ascii="Calibri" w:hAnsi="Calibri" w:cs="Calibri"/>
          <w:szCs w:val="32"/>
        </w:rPr>
        <w:t>To discuss the role further, please contact Jon Pike,</w:t>
      </w:r>
    </w:p>
    <w:p w14:paraId="486B9AC1" w14:textId="3AC68903" w:rsidR="00A74B6D" w:rsidRDefault="00701931" w:rsidP="00701931">
      <w:pPr>
        <w:spacing w:after="0"/>
        <w:rPr>
          <w:rFonts w:ascii="Calibri" w:hAnsi="Calibri" w:cs="Calibri"/>
          <w:szCs w:val="32"/>
        </w:rPr>
      </w:pPr>
      <w:r>
        <w:rPr>
          <w:rFonts w:ascii="Calibri" w:hAnsi="Calibri" w:cs="Calibri"/>
          <w:szCs w:val="32"/>
        </w:rPr>
        <w:t>Email:</w:t>
      </w:r>
      <w:r w:rsidR="00A74B6D">
        <w:rPr>
          <w:rFonts w:ascii="Calibri" w:hAnsi="Calibri" w:cs="Calibri"/>
          <w:szCs w:val="32"/>
        </w:rPr>
        <w:t xml:space="preserve"> </w:t>
      </w:r>
      <w:hyperlink r:id="rId20" w:history="1">
        <w:r w:rsidR="00A74B6D" w:rsidRPr="009C78A1">
          <w:rPr>
            <w:rStyle w:val="Hyperlink"/>
            <w:rFonts w:ascii="Calibri" w:hAnsi="Calibri" w:cs="Calibri"/>
            <w:szCs w:val="32"/>
          </w:rPr>
          <w:t>Jonathan.Pike@somersetfa.com</w:t>
        </w:r>
      </w:hyperlink>
      <w:r w:rsidR="00A74B6D">
        <w:rPr>
          <w:rFonts w:ascii="Calibri" w:hAnsi="Calibri" w:cs="Calibri"/>
          <w:szCs w:val="32"/>
        </w:rPr>
        <w:t xml:space="preserve">. </w:t>
      </w:r>
    </w:p>
    <w:p w14:paraId="55B5E744" w14:textId="13C0E5B3" w:rsidR="00701931" w:rsidRPr="00EF4CDD" w:rsidRDefault="00701931" w:rsidP="00701931">
      <w:pPr>
        <w:spacing w:after="0"/>
        <w:rPr>
          <w:rFonts w:ascii="Calibri" w:hAnsi="Calibri" w:cs="Calibri"/>
          <w:szCs w:val="32"/>
        </w:rPr>
      </w:pPr>
      <w:r>
        <w:rPr>
          <w:rFonts w:ascii="Calibri" w:hAnsi="Calibri" w:cs="Calibri"/>
          <w:szCs w:val="32"/>
        </w:rPr>
        <w:t xml:space="preserve">Call: </w:t>
      </w:r>
      <w:r w:rsidR="00F87953">
        <w:rPr>
          <w:rFonts w:ascii="Calibri" w:hAnsi="Calibri" w:cs="Calibri"/>
          <w:szCs w:val="32"/>
        </w:rPr>
        <w:t>07946 182658 / 01458 837030</w:t>
      </w:r>
    </w:p>
    <w:p w14:paraId="7083708D" w14:textId="77777777" w:rsidR="00F87953" w:rsidRDefault="00F87953" w:rsidP="00F87953">
      <w:pPr>
        <w:spacing w:after="0"/>
        <w:rPr>
          <w:rFonts w:ascii="Calibri" w:hAnsi="Calibri" w:cs="Calibri"/>
          <w:szCs w:val="32"/>
        </w:rPr>
      </w:pPr>
    </w:p>
    <w:p w14:paraId="364952BF" w14:textId="238CED97" w:rsidR="0066362B" w:rsidRDefault="0066362B" w:rsidP="00F87953">
      <w:pPr>
        <w:spacing w:after="0"/>
        <w:rPr>
          <w:rFonts w:ascii="Calibri" w:hAnsi="Calibri" w:cs="Calibri"/>
          <w:szCs w:val="32"/>
        </w:rPr>
      </w:pPr>
      <w:r w:rsidRPr="00EF4CDD">
        <w:rPr>
          <w:rFonts w:ascii="Calibri" w:hAnsi="Calibri" w:cs="Calibri"/>
          <w:szCs w:val="32"/>
        </w:rPr>
        <w:t>Applications should be sent to</w:t>
      </w:r>
      <w:r w:rsidR="00A74B6D">
        <w:rPr>
          <w:rFonts w:ascii="Calibri" w:hAnsi="Calibri" w:cs="Calibri"/>
          <w:szCs w:val="32"/>
        </w:rPr>
        <w:t xml:space="preserve"> </w:t>
      </w:r>
      <w:hyperlink r:id="rId21" w:history="1">
        <w:r w:rsidR="00A74B6D" w:rsidRPr="009C78A1">
          <w:rPr>
            <w:rStyle w:val="Hyperlink"/>
            <w:rFonts w:ascii="Calibri" w:hAnsi="Calibri" w:cs="Calibri"/>
            <w:szCs w:val="32"/>
          </w:rPr>
          <w:t>Jonathan.Pike@somersetfa.com</w:t>
        </w:r>
      </w:hyperlink>
      <w:r w:rsidR="00A74B6D">
        <w:rPr>
          <w:rFonts w:ascii="Calibri" w:hAnsi="Calibri" w:cs="Calibri"/>
          <w:szCs w:val="32"/>
        </w:rPr>
        <w:t xml:space="preserve">. </w:t>
      </w:r>
    </w:p>
    <w:p w14:paraId="75FBEEFC" w14:textId="77777777" w:rsidR="00F87953" w:rsidRPr="00EF4CDD" w:rsidRDefault="00F87953" w:rsidP="00F87953">
      <w:pPr>
        <w:spacing w:after="0"/>
        <w:rPr>
          <w:rFonts w:ascii="Calibri" w:hAnsi="Calibri" w:cs="Calibri"/>
          <w:szCs w:val="32"/>
        </w:rPr>
      </w:pPr>
    </w:p>
    <w:p w14:paraId="35F84B06" w14:textId="582E2D33" w:rsidR="0066362B" w:rsidRPr="00EF4CDD" w:rsidRDefault="0066362B" w:rsidP="009C0D8B">
      <w:pPr>
        <w:rPr>
          <w:rFonts w:ascii="Calibri" w:hAnsi="Calibri" w:cs="Calibri"/>
          <w:szCs w:val="32"/>
        </w:rPr>
      </w:pPr>
      <w:r w:rsidRPr="00EF4CDD">
        <w:rPr>
          <w:rFonts w:ascii="Calibri" w:hAnsi="Calibri" w:cs="Calibri"/>
          <w:szCs w:val="32"/>
        </w:rPr>
        <w:t xml:space="preserve">The closing date is </w:t>
      </w:r>
      <w:r w:rsidR="005F4575" w:rsidRPr="00EF4CDD">
        <w:rPr>
          <w:rFonts w:ascii="Calibri" w:hAnsi="Calibri" w:cs="Calibri"/>
          <w:szCs w:val="32"/>
        </w:rPr>
        <w:t xml:space="preserve">at midnight on </w:t>
      </w:r>
      <w:r w:rsidR="00165A55">
        <w:rPr>
          <w:rFonts w:ascii="Calibri" w:hAnsi="Calibri" w:cs="Calibri"/>
          <w:szCs w:val="32"/>
        </w:rPr>
        <w:t>Friday 2</w:t>
      </w:r>
      <w:r w:rsidR="00165A55" w:rsidRPr="00165A55">
        <w:rPr>
          <w:rFonts w:ascii="Calibri" w:hAnsi="Calibri" w:cs="Calibri"/>
          <w:szCs w:val="32"/>
          <w:vertAlign w:val="superscript"/>
        </w:rPr>
        <w:t>nd</w:t>
      </w:r>
      <w:r w:rsidR="00165A55">
        <w:rPr>
          <w:rFonts w:ascii="Calibri" w:hAnsi="Calibri" w:cs="Calibri"/>
          <w:szCs w:val="32"/>
        </w:rPr>
        <w:t xml:space="preserve"> August</w:t>
      </w:r>
      <w:r w:rsidR="005F4575" w:rsidRPr="00EF4CDD">
        <w:rPr>
          <w:rFonts w:ascii="Calibri" w:hAnsi="Calibri" w:cs="Calibri"/>
          <w:szCs w:val="32"/>
        </w:rPr>
        <w:t xml:space="preserve"> </w:t>
      </w:r>
      <w:r w:rsidRPr="00EF4CDD">
        <w:rPr>
          <w:rFonts w:ascii="Calibri" w:hAnsi="Calibri" w:cs="Calibri"/>
          <w:szCs w:val="32"/>
        </w:rPr>
        <w:t>202</w:t>
      </w:r>
      <w:r w:rsidR="00D40AFE">
        <w:rPr>
          <w:rFonts w:ascii="Calibri" w:hAnsi="Calibri" w:cs="Calibri"/>
          <w:szCs w:val="32"/>
        </w:rPr>
        <w:t>4</w:t>
      </w:r>
      <w:r w:rsidRPr="00EF4CDD">
        <w:rPr>
          <w:rFonts w:ascii="Calibri" w:hAnsi="Calibri" w:cs="Calibri"/>
          <w:szCs w:val="32"/>
        </w:rPr>
        <w:t xml:space="preserve">. </w:t>
      </w:r>
    </w:p>
    <w:p w14:paraId="19B6A457" w14:textId="555B19C1" w:rsidR="005F4575" w:rsidRPr="00EF4CDD" w:rsidRDefault="005F4575" w:rsidP="009C0D8B">
      <w:pPr>
        <w:rPr>
          <w:rFonts w:ascii="Calibri" w:hAnsi="Calibri" w:cs="Calibri"/>
          <w:szCs w:val="32"/>
        </w:rPr>
      </w:pPr>
      <w:r w:rsidRPr="00EF4CDD">
        <w:rPr>
          <w:rFonts w:ascii="Calibri" w:hAnsi="Calibri" w:cs="Calibri"/>
          <w:szCs w:val="32"/>
        </w:rPr>
        <w:t xml:space="preserve">Interviews will take place </w:t>
      </w:r>
      <w:r w:rsidR="00165A55">
        <w:rPr>
          <w:rFonts w:ascii="Calibri" w:hAnsi="Calibri" w:cs="Calibri"/>
          <w:szCs w:val="32"/>
        </w:rPr>
        <w:t>during August</w:t>
      </w:r>
      <w:r w:rsidR="00EF4CDD">
        <w:rPr>
          <w:rFonts w:ascii="Calibri" w:hAnsi="Calibri" w:cs="Calibri"/>
          <w:szCs w:val="32"/>
        </w:rPr>
        <w:t xml:space="preserve"> 202</w:t>
      </w:r>
      <w:r w:rsidR="00D40AFE">
        <w:rPr>
          <w:rFonts w:ascii="Calibri" w:hAnsi="Calibri" w:cs="Calibri"/>
          <w:szCs w:val="32"/>
        </w:rPr>
        <w:t>4</w:t>
      </w:r>
      <w:r w:rsidR="00EF4CDD">
        <w:rPr>
          <w:rFonts w:ascii="Calibri" w:hAnsi="Calibri" w:cs="Calibri"/>
          <w:szCs w:val="32"/>
        </w:rPr>
        <w:t xml:space="preserve">. </w:t>
      </w:r>
    </w:p>
    <w:p w14:paraId="0ECB6D42" w14:textId="77777777" w:rsidR="0066362B" w:rsidRPr="00EF4CDD" w:rsidRDefault="0066362B" w:rsidP="0066362B">
      <w:pPr>
        <w:rPr>
          <w:rFonts w:ascii="Calibri" w:hAnsi="Calibri" w:cs="Calibri"/>
          <w:szCs w:val="32"/>
        </w:rPr>
      </w:pPr>
      <w:r w:rsidRPr="00EF4CDD">
        <w:rPr>
          <w:rFonts w:ascii="Calibri" w:hAnsi="Calibri" w:cs="Calibri"/>
          <w:szCs w:val="32"/>
        </w:rPr>
        <w:t xml:space="preserve">Somerset Football Association is an equal opportunity employer and positively encourages applications from suitably qualified and eligible candidates regardless of sex, ethnicity, disability, age sexual orientation, gender identity, </w:t>
      </w:r>
      <w:proofErr w:type="gramStart"/>
      <w:r w:rsidRPr="00EF4CDD">
        <w:rPr>
          <w:rFonts w:ascii="Calibri" w:hAnsi="Calibri" w:cs="Calibri"/>
          <w:szCs w:val="32"/>
        </w:rPr>
        <w:t>religion</w:t>
      </w:r>
      <w:proofErr w:type="gramEnd"/>
      <w:r w:rsidRPr="00EF4CDD">
        <w:rPr>
          <w:rFonts w:ascii="Calibri" w:hAnsi="Calibri" w:cs="Calibri"/>
          <w:szCs w:val="32"/>
        </w:rPr>
        <w:t xml:space="preserve"> and belief.</w:t>
      </w:r>
    </w:p>
    <w:p w14:paraId="2D2B33AD" w14:textId="2194189B" w:rsidR="0066362B" w:rsidRPr="00EF4CDD" w:rsidRDefault="0066362B" w:rsidP="0066362B">
      <w:pPr>
        <w:rPr>
          <w:rFonts w:ascii="Calibri" w:hAnsi="Calibri" w:cs="Calibri"/>
          <w:szCs w:val="32"/>
        </w:rPr>
      </w:pPr>
      <w:r w:rsidRPr="00EF4CDD">
        <w:rPr>
          <w:rFonts w:ascii="Calibri" w:hAnsi="Calibri" w:cs="Calibri"/>
          <w:szCs w:val="32"/>
        </w:rPr>
        <w:t xml:space="preserve">If you need any support with accessibility, please </w:t>
      </w:r>
      <w:r w:rsidR="00A74B6D">
        <w:rPr>
          <w:rFonts w:ascii="Calibri" w:hAnsi="Calibri" w:cs="Calibri"/>
          <w:szCs w:val="32"/>
        </w:rPr>
        <w:t xml:space="preserve">let us know. </w:t>
      </w:r>
    </w:p>
    <w:sectPr w:rsidR="0066362B" w:rsidRPr="00EF4CDD" w:rsidSect="00C53AA5">
      <w:headerReference w:type="even" r:id="rId22"/>
      <w:headerReference w:type="default" r:id="rId23"/>
      <w:footerReference w:type="even" r:id="rId24"/>
      <w:footerReference w:type="default" r:id="rId25"/>
      <w:headerReference w:type="first" r:id="rId26"/>
      <w:footerReference w:type="first" r:id="rId27"/>
      <w:pgSz w:w="11906" w:h="16838"/>
      <w:pgMar w:top="709"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7E7B" w14:textId="77777777" w:rsidR="00D21C99" w:rsidRDefault="00D21C99" w:rsidP="00BF034E">
      <w:pPr>
        <w:spacing w:after="0" w:line="240" w:lineRule="auto"/>
      </w:pPr>
      <w:r>
        <w:separator/>
      </w:r>
    </w:p>
  </w:endnote>
  <w:endnote w:type="continuationSeparator" w:id="0">
    <w:p w14:paraId="527BB1ED" w14:textId="77777777" w:rsidR="00D21C99" w:rsidRDefault="00D21C99" w:rsidP="00BF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FS Jack">
    <w:altName w:val="Calibri"/>
    <w:panose1 w:val="00000000000000000000"/>
    <w:charset w:val="4D"/>
    <w:family w:val="auto"/>
    <w:notTrueType/>
    <w:pitch w:val="variable"/>
    <w:sig w:usb0="A00000AF" w:usb1="4000205A" w:usb2="00000000" w:usb3="00000000" w:csb0="0000009B" w:csb1="00000000"/>
  </w:font>
  <w:font w:name="FSJack-Light">
    <w:altName w:val="Cambria"/>
    <w:charset w:val="00"/>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05E8" w14:textId="77777777" w:rsidR="0033766C" w:rsidRDefault="00337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997781"/>
      <w:docPartObj>
        <w:docPartGallery w:val="Page Numbers (Bottom of Page)"/>
        <w:docPartUnique/>
      </w:docPartObj>
    </w:sdtPr>
    <w:sdtEndPr>
      <w:rPr>
        <w:rFonts w:ascii="Calibri" w:hAnsi="Calibri" w:cs="Calibri"/>
        <w:noProof/>
      </w:rPr>
    </w:sdtEndPr>
    <w:sdtContent>
      <w:p w14:paraId="16C74FC6" w14:textId="77777777" w:rsidR="00BF034E" w:rsidRPr="00F2004B" w:rsidRDefault="00BF034E">
        <w:pPr>
          <w:pStyle w:val="Footer"/>
          <w:jc w:val="right"/>
          <w:rPr>
            <w:rFonts w:ascii="Calibri" w:hAnsi="Calibri" w:cs="Calibri"/>
          </w:rPr>
        </w:pPr>
        <w:r w:rsidRPr="00F2004B">
          <w:rPr>
            <w:rFonts w:ascii="Calibri" w:hAnsi="Calibri" w:cs="Calibri"/>
          </w:rPr>
          <w:fldChar w:fldCharType="begin"/>
        </w:r>
        <w:r w:rsidRPr="00F2004B">
          <w:rPr>
            <w:rFonts w:ascii="Calibri" w:hAnsi="Calibri" w:cs="Calibri"/>
          </w:rPr>
          <w:instrText xml:space="preserve"> PAGE   \* MERGEFORMAT </w:instrText>
        </w:r>
        <w:r w:rsidRPr="00F2004B">
          <w:rPr>
            <w:rFonts w:ascii="Calibri" w:hAnsi="Calibri" w:cs="Calibri"/>
          </w:rPr>
          <w:fldChar w:fldCharType="separate"/>
        </w:r>
        <w:r w:rsidRPr="00F2004B">
          <w:rPr>
            <w:rFonts w:ascii="Calibri" w:hAnsi="Calibri" w:cs="Calibri"/>
            <w:noProof/>
          </w:rPr>
          <w:t>2</w:t>
        </w:r>
        <w:r w:rsidRPr="00F2004B">
          <w:rPr>
            <w:rFonts w:ascii="Calibri" w:hAnsi="Calibri" w:cs="Calibri"/>
            <w:noProof/>
          </w:rPr>
          <w:fldChar w:fldCharType="end"/>
        </w:r>
      </w:p>
    </w:sdtContent>
  </w:sdt>
  <w:p w14:paraId="774C13D3" w14:textId="77777777" w:rsidR="00BF034E" w:rsidRPr="00F2004B" w:rsidRDefault="00BF034E">
    <w:pPr>
      <w:pStyle w:val="Footer"/>
      <w:rPr>
        <w:rFonts w:ascii="Calibri" w:hAnsi="Calibri" w:cs="Calibri"/>
      </w:rPr>
    </w:pPr>
    <w:r w:rsidRPr="00F2004B">
      <w:rPr>
        <w:rFonts w:ascii="Calibri" w:hAnsi="Calibri" w:cs="Calibri"/>
        <w:b/>
      </w:rPr>
      <w:t>SOMERSET FA</w:t>
    </w:r>
    <w:r w:rsidRPr="00F2004B">
      <w:rPr>
        <w:rFonts w:ascii="Calibri" w:hAnsi="Calibri" w:cs="Calibri"/>
      </w:rPr>
      <w:t xml:space="preserve"> – </w:t>
    </w:r>
    <w:r w:rsidRPr="00F2004B">
      <w:rPr>
        <w:rFonts w:ascii="Calibri" w:hAnsi="Calibri" w:cs="Calibri"/>
        <w:b/>
        <w:i/>
      </w:rPr>
      <w:t xml:space="preserve">FOOTBALL FOR EVERYONE, EVERYONE FOR FOOTBALL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78B5" w14:textId="77777777" w:rsidR="0033766C" w:rsidRDefault="00337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C15E" w14:textId="77777777" w:rsidR="00D21C99" w:rsidRDefault="00D21C99" w:rsidP="00BF034E">
      <w:pPr>
        <w:spacing w:after="0" w:line="240" w:lineRule="auto"/>
      </w:pPr>
      <w:r>
        <w:separator/>
      </w:r>
    </w:p>
  </w:footnote>
  <w:footnote w:type="continuationSeparator" w:id="0">
    <w:p w14:paraId="02EAF140" w14:textId="77777777" w:rsidR="00D21C99" w:rsidRDefault="00D21C99" w:rsidP="00BF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4888" w14:textId="77777777" w:rsidR="0033766C" w:rsidRDefault="00337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B57A" w14:textId="07197AEB" w:rsidR="00975454" w:rsidRDefault="00975454">
    <w:pPr>
      <w:pStyle w:val="Header"/>
    </w:pPr>
    <w:r w:rsidRPr="005F4575">
      <w:rPr>
        <w:rFonts w:ascii="Calibri" w:hAnsi="Calibri" w:cs="Calibri"/>
        <w:b/>
        <w:caps/>
        <w:noProof/>
        <w:color w:val="FF0000"/>
        <w:sz w:val="32"/>
      </w:rPr>
      <w:drawing>
        <wp:anchor distT="0" distB="0" distL="114300" distR="114300" simplePos="0" relativeHeight="251659264" behindDoc="0" locked="0" layoutInCell="1" allowOverlap="1" wp14:anchorId="778D2F82" wp14:editId="3028562F">
          <wp:simplePos x="0" y="0"/>
          <wp:positionH relativeFrom="column">
            <wp:posOffset>4714504</wp:posOffset>
          </wp:positionH>
          <wp:positionV relativeFrom="page">
            <wp:posOffset>140302</wp:posOffset>
          </wp:positionV>
          <wp:extent cx="1752600" cy="81343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8134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35D5" w14:textId="77777777" w:rsidR="0033766C" w:rsidRDefault="0033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20A6E5A6"/>
    <w:name w:val="WW8Num6"/>
    <w:lvl w:ilvl="0">
      <w:start w:val="2"/>
      <w:numFmt w:val="decimal"/>
      <w:lvlText w:val="%1."/>
      <w:lvlJc w:val="left"/>
      <w:pPr>
        <w:tabs>
          <w:tab w:val="num" w:pos="720"/>
        </w:tabs>
        <w:ind w:left="720" w:hanging="360"/>
      </w:pPr>
      <w:rPr>
        <w:rFonts w:ascii="Symbol" w:hAnsi="Symbol" w:cs="Symbol"/>
        <w:b/>
        <w:bCs/>
        <w:u w:val="none"/>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D954EBD"/>
    <w:multiLevelType w:val="hybridMultilevel"/>
    <w:tmpl w:val="F2F2B882"/>
    <w:lvl w:ilvl="0" w:tplc="CFA6C75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E0BAA"/>
    <w:multiLevelType w:val="hybridMultilevel"/>
    <w:tmpl w:val="97808E20"/>
    <w:lvl w:ilvl="0" w:tplc="7D68A1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B2D25"/>
    <w:multiLevelType w:val="hybridMultilevel"/>
    <w:tmpl w:val="2BCA6546"/>
    <w:lvl w:ilvl="0" w:tplc="7D68A1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0DC5"/>
    <w:multiLevelType w:val="hybridMultilevel"/>
    <w:tmpl w:val="C4BA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D5B3F"/>
    <w:multiLevelType w:val="hybridMultilevel"/>
    <w:tmpl w:val="85129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E1EAD"/>
    <w:multiLevelType w:val="hybridMultilevel"/>
    <w:tmpl w:val="F792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64474"/>
    <w:multiLevelType w:val="hybridMultilevel"/>
    <w:tmpl w:val="18DC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395130"/>
    <w:multiLevelType w:val="hybridMultilevel"/>
    <w:tmpl w:val="AB546664"/>
    <w:lvl w:ilvl="0" w:tplc="7D68A1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B0088"/>
    <w:multiLevelType w:val="hybridMultilevel"/>
    <w:tmpl w:val="19CCF994"/>
    <w:lvl w:ilvl="0" w:tplc="7D68A1E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444977"/>
    <w:multiLevelType w:val="hybridMultilevel"/>
    <w:tmpl w:val="7E04D7D4"/>
    <w:lvl w:ilvl="0" w:tplc="7D68A1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15CB3"/>
    <w:multiLevelType w:val="hybridMultilevel"/>
    <w:tmpl w:val="18DC0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198092">
    <w:abstractNumId w:val="7"/>
  </w:num>
  <w:num w:numId="2" w16cid:durableId="731392267">
    <w:abstractNumId w:val="1"/>
  </w:num>
  <w:num w:numId="3" w16cid:durableId="1981424186">
    <w:abstractNumId w:val="11"/>
  </w:num>
  <w:num w:numId="4" w16cid:durableId="1137987827">
    <w:abstractNumId w:val="5"/>
  </w:num>
  <w:num w:numId="5" w16cid:durableId="978808013">
    <w:abstractNumId w:val="10"/>
  </w:num>
  <w:num w:numId="6" w16cid:durableId="574167621">
    <w:abstractNumId w:val="3"/>
  </w:num>
  <w:num w:numId="7" w16cid:durableId="1516921626">
    <w:abstractNumId w:val="8"/>
  </w:num>
  <w:num w:numId="8" w16cid:durableId="47150129">
    <w:abstractNumId w:val="6"/>
  </w:num>
  <w:num w:numId="9" w16cid:durableId="126359935">
    <w:abstractNumId w:val="9"/>
  </w:num>
  <w:num w:numId="10" w16cid:durableId="1253054208">
    <w:abstractNumId w:val="2"/>
  </w:num>
  <w:num w:numId="11" w16cid:durableId="600187148">
    <w:abstractNumId w:val="0"/>
  </w:num>
  <w:num w:numId="12" w16cid:durableId="5047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4E"/>
    <w:rsid w:val="000F774C"/>
    <w:rsid w:val="00136D04"/>
    <w:rsid w:val="00165A55"/>
    <w:rsid w:val="00201A74"/>
    <w:rsid w:val="00254473"/>
    <w:rsid w:val="002708FD"/>
    <w:rsid w:val="002753E7"/>
    <w:rsid w:val="00293D4C"/>
    <w:rsid w:val="002C3D5B"/>
    <w:rsid w:val="00303F1E"/>
    <w:rsid w:val="0033766C"/>
    <w:rsid w:val="0039289A"/>
    <w:rsid w:val="003B1138"/>
    <w:rsid w:val="003D6A88"/>
    <w:rsid w:val="003E4B70"/>
    <w:rsid w:val="00477FDF"/>
    <w:rsid w:val="00482B1A"/>
    <w:rsid w:val="004A6203"/>
    <w:rsid w:val="004B186E"/>
    <w:rsid w:val="004F415B"/>
    <w:rsid w:val="004F6097"/>
    <w:rsid w:val="00513EE2"/>
    <w:rsid w:val="00524C03"/>
    <w:rsid w:val="0058264E"/>
    <w:rsid w:val="005D57C2"/>
    <w:rsid w:val="005F4575"/>
    <w:rsid w:val="00643765"/>
    <w:rsid w:val="0066362B"/>
    <w:rsid w:val="00665408"/>
    <w:rsid w:val="006E1D2A"/>
    <w:rsid w:val="006F6FA0"/>
    <w:rsid w:val="00701931"/>
    <w:rsid w:val="007064DA"/>
    <w:rsid w:val="00765F7E"/>
    <w:rsid w:val="00782896"/>
    <w:rsid w:val="00785773"/>
    <w:rsid w:val="00791CAE"/>
    <w:rsid w:val="007B4D17"/>
    <w:rsid w:val="007F41BA"/>
    <w:rsid w:val="0086417B"/>
    <w:rsid w:val="00890211"/>
    <w:rsid w:val="00914822"/>
    <w:rsid w:val="00936C86"/>
    <w:rsid w:val="00975454"/>
    <w:rsid w:val="0099732E"/>
    <w:rsid w:val="009C0D8B"/>
    <w:rsid w:val="009D1BD5"/>
    <w:rsid w:val="00A2094F"/>
    <w:rsid w:val="00A74B6D"/>
    <w:rsid w:val="00B22E5D"/>
    <w:rsid w:val="00B31E80"/>
    <w:rsid w:val="00B76379"/>
    <w:rsid w:val="00BB1D9F"/>
    <w:rsid w:val="00BC2434"/>
    <w:rsid w:val="00BF034E"/>
    <w:rsid w:val="00BF2711"/>
    <w:rsid w:val="00C1099D"/>
    <w:rsid w:val="00C1425D"/>
    <w:rsid w:val="00C202B7"/>
    <w:rsid w:val="00C20654"/>
    <w:rsid w:val="00C516E2"/>
    <w:rsid w:val="00C53AA5"/>
    <w:rsid w:val="00C92157"/>
    <w:rsid w:val="00CC1838"/>
    <w:rsid w:val="00D21C99"/>
    <w:rsid w:val="00D40AFE"/>
    <w:rsid w:val="00D94C3C"/>
    <w:rsid w:val="00DA205A"/>
    <w:rsid w:val="00DC0120"/>
    <w:rsid w:val="00DD376D"/>
    <w:rsid w:val="00E53236"/>
    <w:rsid w:val="00E972C8"/>
    <w:rsid w:val="00EE28E4"/>
    <w:rsid w:val="00EF4CDD"/>
    <w:rsid w:val="00EF5CD2"/>
    <w:rsid w:val="00F2004B"/>
    <w:rsid w:val="00F362D4"/>
    <w:rsid w:val="00F836EC"/>
    <w:rsid w:val="00F87953"/>
    <w:rsid w:val="00F90C37"/>
    <w:rsid w:val="00FE3A6B"/>
    <w:rsid w:val="00FF4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3AFD"/>
  <w15:chartTrackingRefBased/>
  <w15:docId w15:val="{F169DAF7-ACC0-4EDD-944C-FF2F5243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F034E"/>
    <w:pPr>
      <w:widowControl w:val="0"/>
      <w:autoSpaceDE w:val="0"/>
      <w:autoSpaceDN w:val="0"/>
      <w:spacing w:after="0" w:line="240" w:lineRule="auto"/>
      <w:ind w:left="117"/>
      <w:outlineLvl w:val="1"/>
    </w:pPr>
    <w:rPr>
      <w:rFonts w:ascii="FS Jack" w:eastAsia="FS Jack" w:hAnsi="FS Jack" w:cs="FS Jack"/>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34E"/>
  </w:style>
  <w:style w:type="paragraph" w:styleId="Footer">
    <w:name w:val="footer"/>
    <w:basedOn w:val="Normal"/>
    <w:link w:val="FooterChar"/>
    <w:uiPriority w:val="99"/>
    <w:unhideWhenUsed/>
    <w:rsid w:val="00BF0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34E"/>
  </w:style>
  <w:style w:type="character" w:customStyle="1" w:styleId="Heading2Char">
    <w:name w:val="Heading 2 Char"/>
    <w:basedOn w:val="DefaultParagraphFont"/>
    <w:link w:val="Heading2"/>
    <w:uiPriority w:val="9"/>
    <w:rsid w:val="00BF034E"/>
    <w:rPr>
      <w:rFonts w:ascii="FS Jack" w:eastAsia="FS Jack" w:hAnsi="FS Jack" w:cs="FS Jack"/>
      <w:b/>
      <w:bCs/>
      <w:sz w:val="24"/>
      <w:szCs w:val="24"/>
      <w:lang w:eastAsia="en-GB" w:bidi="en-GB"/>
    </w:rPr>
  </w:style>
  <w:style w:type="paragraph" w:styleId="ListParagraph">
    <w:name w:val="List Paragraph"/>
    <w:basedOn w:val="Normal"/>
    <w:qFormat/>
    <w:rsid w:val="00BF034E"/>
    <w:pPr>
      <w:widowControl w:val="0"/>
      <w:autoSpaceDE w:val="0"/>
      <w:autoSpaceDN w:val="0"/>
      <w:spacing w:before="59" w:after="0" w:line="240" w:lineRule="auto"/>
      <w:ind w:left="457" w:hanging="227"/>
    </w:pPr>
    <w:rPr>
      <w:rFonts w:ascii="FSJack-Light" w:eastAsia="FSJack-Light" w:hAnsi="FSJack-Light" w:cs="FSJack-Light"/>
      <w:lang w:eastAsia="en-GB" w:bidi="en-GB"/>
    </w:rPr>
  </w:style>
  <w:style w:type="character" w:customStyle="1" w:styleId="article-header">
    <w:name w:val="article-header"/>
    <w:basedOn w:val="DefaultParagraphFont"/>
    <w:rsid w:val="00BF034E"/>
  </w:style>
  <w:style w:type="table" w:styleId="TableGrid">
    <w:name w:val="Table Grid"/>
    <w:basedOn w:val="TableNormal"/>
    <w:uiPriority w:val="39"/>
    <w:rsid w:val="006E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24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C2434"/>
  </w:style>
  <w:style w:type="character" w:customStyle="1" w:styleId="eop">
    <w:name w:val="eop"/>
    <w:basedOn w:val="DefaultParagraphFont"/>
    <w:rsid w:val="00BC2434"/>
  </w:style>
  <w:style w:type="character" w:customStyle="1" w:styleId="tabchar">
    <w:name w:val="tabchar"/>
    <w:basedOn w:val="DefaultParagraphFont"/>
    <w:rsid w:val="00BC2434"/>
  </w:style>
  <w:style w:type="character" w:styleId="Hyperlink">
    <w:name w:val="Hyperlink"/>
    <w:basedOn w:val="DefaultParagraphFont"/>
    <w:uiPriority w:val="99"/>
    <w:unhideWhenUsed/>
    <w:rsid w:val="00A74B6D"/>
    <w:rPr>
      <w:color w:val="3085ED" w:themeColor="hyperlink"/>
      <w:u w:val="single"/>
    </w:rPr>
  </w:style>
  <w:style w:type="character" w:styleId="UnresolvedMention">
    <w:name w:val="Unresolved Mention"/>
    <w:basedOn w:val="DefaultParagraphFont"/>
    <w:uiPriority w:val="99"/>
    <w:semiHidden/>
    <w:unhideWhenUsed/>
    <w:rsid w:val="00A74B6D"/>
    <w:rPr>
      <w:color w:val="605E5C"/>
      <w:shd w:val="clear" w:color="auto" w:fill="E1DFDD"/>
    </w:rPr>
  </w:style>
  <w:style w:type="character" w:customStyle="1" w:styleId="WW8Num3z1">
    <w:name w:val="WW8Num3z1"/>
    <w:uiPriority w:val="99"/>
    <w:rsid w:val="004B186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206">
      <w:bodyDiv w:val="1"/>
      <w:marLeft w:val="0"/>
      <w:marRight w:val="0"/>
      <w:marTop w:val="0"/>
      <w:marBottom w:val="0"/>
      <w:divBdr>
        <w:top w:val="none" w:sz="0" w:space="0" w:color="auto"/>
        <w:left w:val="none" w:sz="0" w:space="0" w:color="auto"/>
        <w:bottom w:val="none" w:sz="0" w:space="0" w:color="auto"/>
        <w:right w:val="none" w:sz="0" w:space="0" w:color="auto"/>
      </w:divBdr>
    </w:div>
    <w:div w:id="1697998261">
      <w:bodyDiv w:val="1"/>
      <w:marLeft w:val="0"/>
      <w:marRight w:val="0"/>
      <w:marTop w:val="0"/>
      <w:marBottom w:val="0"/>
      <w:divBdr>
        <w:top w:val="none" w:sz="0" w:space="0" w:color="auto"/>
        <w:left w:val="none" w:sz="0" w:space="0" w:color="auto"/>
        <w:bottom w:val="none" w:sz="0" w:space="0" w:color="auto"/>
        <w:right w:val="none" w:sz="0" w:space="0" w:color="auto"/>
      </w:divBdr>
    </w:div>
    <w:div w:id="17164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Jonathan.Pike@somersetfa.com"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hefa.com/-/media/cfa/somersetfa/files/about/uniting-somerset-football.ashx" TargetMode="External"/><Relationship Id="rId20" Type="http://schemas.openxmlformats.org/officeDocument/2006/relationships/hyperlink" Target="mailto:Jonathan.Pike@somersetf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efa.com/-/media/cfa/somersetfa/files/about/uniting-somerset-football.ash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13f2ff-d3f6-4e4a-981e-28de5316bdc4">
      <Terms xmlns="http://schemas.microsoft.com/office/infopath/2007/PartnerControls"/>
    </lcf76f155ced4ddcb4097134ff3c332f>
    <TaxCatchAll xmlns="f412957e-9720-445d-b04b-3868fdc166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BA5585461ACA4CA9FD1A65AAE4C4ED" ma:contentTypeVersion="18" ma:contentTypeDescription="Create a new document." ma:contentTypeScope="" ma:versionID="89459b6f5f3f4bf572bfa15cbc47296b">
  <xsd:schema xmlns:xsd="http://www.w3.org/2001/XMLSchema" xmlns:xs="http://www.w3.org/2001/XMLSchema" xmlns:p="http://schemas.microsoft.com/office/2006/metadata/properties" xmlns:ns2="ec13f2ff-d3f6-4e4a-981e-28de5316bdc4" xmlns:ns3="f412957e-9720-445d-b04b-3868fdc1665b" targetNamespace="http://schemas.microsoft.com/office/2006/metadata/properties" ma:root="true" ma:fieldsID="11e1292a4584b669fda91c17116918e7" ns2:_="" ns3:_="">
    <xsd:import namespace="ec13f2ff-d3f6-4e4a-981e-28de5316bdc4"/>
    <xsd:import namespace="f412957e-9720-445d-b04b-3868fdc1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f2ff-d3f6-4e4a-981e-28de5316b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d4ec47-8037-4ebe-ad01-e6ba2150e6d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2957e-9720-445d-b04b-3868fdc1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1a6137-5f76-49af-a3ee-4ae524da3db3}" ma:internalName="TaxCatchAll" ma:showField="CatchAllData" ma:web="f412957e-9720-445d-b04b-3868fdc1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0821F-BF3F-4CE3-BA2A-F7D9C0DDC411}">
  <ds:schemaRefs>
    <ds:schemaRef ds:uri="http://schemas.microsoft.com/office/2006/metadata/properties"/>
    <ds:schemaRef ds:uri="http://schemas.microsoft.com/office/infopath/2007/PartnerControls"/>
    <ds:schemaRef ds:uri="ec13f2ff-d3f6-4e4a-981e-28de5316bdc4"/>
    <ds:schemaRef ds:uri="f412957e-9720-445d-b04b-3868fdc1665b"/>
  </ds:schemaRefs>
</ds:datastoreItem>
</file>

<file path=customXml/itemProps2.xml><?xml version="1.0" encoding="utf-8"?>
<ds:datastoreItem xmlns:ds="http://schemas.openxmlformats.org/officeDocument/2006/customXml" ds:itemID="{0834DDE9-4F4C-4152-8AB4-A91C6D49C39A}"/>
</file>

<file path=customXml/itemProps3.xml><?xml version="1.0" encoding="utf-8"?>
<ds:datastoreItem xmlns:ds="http://schemas.openxmlformats.org/officeDocument/2006/customXml" ds:itemID="{DC524CA0-0D17-4832-9C9C-12328470FFB3}">
  <ds:schemaRefs>
    <ds:schemaRef ds:uri="http://schemas.openxmlformats.org/officeDocument/2006/bibliography"/>
  </ds:schemaRefs>
</ds:datastoreItem>
</file>

<file path=customXml/itemProps4.xml><?xml version="1.0" encoding="utf-8"?>
<ds:datastoreItem xmlns:ds="http://schemas.openxmlformats.org/officeDocument/2006/customXml" ds:itemID="{C81AAFE1-C3E5-44BF-80B7-17601C9F9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Priory Learning Trust</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Laing</dc:creator>
  <cp:keywords/>
  <dc:description/>
  <cp:lastModifiedBy>Jonathan Pike</cp:lastModifiedBy>
  <cp:revision>3</cp:revision>
  <cp:lastPrinted>2023-04-13T21:34:00Z</cp:lastPrinted>
  <dcterms:created xsi:type="dcterms:W3CDTF">2024-07-05T17:00:00Z</dcterms:created>
  <dcterms:modified xsi:type="dcterms:W3CDTF">2024-07-05T17:01:00Z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0x010100D0BA5585461ACA4CA9FD1A65AAE4C4ED</vt:lpwstr>
  </property>
  <property fmtid="{D5CDD505-2E9C-101B-9397-08002B2CF9AE}" pid="3" name="MediaServiceImageTags">
    <vt:lpwstr/>
  </property>
</Properties>
</file>